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340" w:tblpY="-1194"/>
        <w:tblW w:w="19210" w:type="dxa"/>
        <w:tblCellMar>
          <w:left w:w="70" w:type="dxa"/>
          <w:right w:w="70" w:type="dxa"/>
        </w:tblCellMar>
        <w:tblLook w:val="0000" w:firstRow="0" w:lastRow="0" w:firstColumn="0" w:lastColumn="0" w:noHBand="0" w:noVBand="0"/>
      </w:tblPr>
      <w:tblGrid>
        <w:gridCol w:w="4470"/>
        <w:gridCol w:w="5060"/>
        <w:gridCol w:w="5060"/>
        <w:gridCol w:w="4620"/>
      </w:tblGrid>
      <w:tr w:rsidR="00113B16" w:rsidRPr="0014652D">
        <w:trPr>
          <w:trHeight w:val="11631"/>
        </w:trPr>
        <w:tc>
          <w:tcPr>
            <w:tcW w:w="4470" w:type="dxa"/>
          </w:tcPr>
          <w:p w:rsidR="00113B16" w:rsidRPr="0014652D" w:rsidRDefault="00113B16" w:rsidP="0014652D">
            <w:pPr>
              <w:tabs>
                <w:tab w:val="left" w:pos="2530"/>
              </w:tabs>
              <w:rPr>
                <w:rFonts w:ascii="Cambria" w:hAnsi="Cambria"/>
                <w:sz w:val="18"/>
              </w:rPr>
            </w:pPr>
            <w:bookmarkStart w:id="0" w:name="_GoBack"/>
            <w:bookmarkEnd w:id="0"/>
          </w:p>
          <w:p w:rsidR="00573256" w:rsidRDefault="00573256" w:rsidP="0014652D">
            <w:pPr>
              <w:tabs>
                <w:tab w:val="left" w:pos="1980"/>
              </w:tabs>
              <w:rPr>
                <w:rFonts w:ascii="Cambria" w:hAnsi="Cambria"/>
                <w:sz w:val="18"/>
              </w:rPr>
            </w:pPr>
          </w:p>
          <w:p w:rsidR="00CF6E13" w:rsidRDefault="00CF6E13" w:rsidP="0014652D">
            <w:pPr>
              <w:tabs>
                <w:tab w:val="left" w:pos="1980"/>
              </w:tabs>
              <w:rPr>
                <w:rFonts w:ascii="Cambria" w:hAnsi="Cambria"/>
                <w:sz w:val="18"/>
              </w:rPr>
            </w:pPr>
          </w:p>
          <w:p w:rsidR="00CF6E13" w:rsidRDefault="00B02958" w:rsidP="0014652D">
            <w:pPr>
              <w:tabs>
                <w:tab w:val="left" w:pos="1980"/>
              </w:tabs>
              <w:rPr>
                <w:rFonts w:ascii="Cambria" w:hAnsi="Cambria"/>
                <w:sz w:val="18"/>
              </w:rPr>
            </w:pPr>
            <w:r>
              <w:rPr>
                <w:rFonts w:ascii="Cambria" w:hAnsi="Cambria"/>
                <w:noProof/>
                <w:sz w:val="18"/>
                <w:lang w:eastAsia="fr-CA"/>
              </w:rPr>
              <w:drawing>
                <wp:inline distT="0" distB="0" distL="0" distR="0">
                  <wp:extent cx="1329055" cy="510540"/>
                  <wp:effectExtent l="0" t="0" r="4445" b="3810"/>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9055" cy="510540"/>
                          </a:xfrm>
                          <a:prstGeom prst="rect">
                            <a:avLst/>
                          </a:prstGeom>
                          <a:noFill/>
                          <a:ln>
                            <a:noFill/>
                          </a:ln>
                        </pic:spPr>
                      </pic:pic>
                    </a:graphicData>
                  </a:graphic>
                </wp:inline>
              </w:drawing>
            </w:r>
          </w:p>
          <w:p w:rsidR="00CF6E13" w:rsidRPr="0014652D" w:rsidRDefault="00CF6E13" w:rsidP="0014652D">
            <w:pPr>
              <w:tabs>
                <w:tab w:val="left" w:pos="1980"/>
              </w:tabs>
              <w:rPr>
                <w:rFonts w:ascii="Cambria" w:hAnsi="Cambria"/>
                <w:sz w:val="18"/>
              </w:rPr>
            </w:pPr>
          </w:p>
          <w:p w:rsidR="00113B16" w:rsidRPr="000632B9" w:rsidRDefault="00573256" w:rsidP="0014652D">
            <w:pPr>
              <w:tabs>
                <w:tab w:val="left" w:pos="1980"/>
              </w:tabs>
              <w:rPr>
                <w:rFonts w:ascii="Cambria" w:hAnsi="Cambria"/>
              </w:rPr>
            </w:pPr>
            <w:r w:rsidRPr="0014652D">
              <w:rPr>
                <w:rFonts w:ascii="Cambria" w:hAnsi="Cambria"/>
                <w:sz w:val="18"/>
              </w:rPr>
              <w:tab/>
            </w:r>
            <w:r w:rsidR="00D56319" w:rsidRPr="000632B9">
              <w:rPr>
                <w:rFonts w:ascii="Cambria" w:hAnsi="Cambria"/>
              </w:rPr>
              <w:t>École de criminologie</w:t>
            </w:r>
          </w:p>
          <w:p w:rsidR="00113B16" w:rsidRPr="0014652D" w:rsidRDefault="00113B16" w:rsidP="0014652D">
            <w:pPr>
              <w:tabs>
                <w:tab w:val="left" w:pos="2530"/>
              </w:tabs>
              <w:rPr>
                <w:rFonts w:ascii="Cambria" w:hAnsi="Cambria"/>
                <w:sz w:val="18"/>
              </w:rPr>
            </w:pPr>
          </w:p>
          <w:p w:rsidR="00113B16" w:rsidRPr="0014652D" w:rsidRDefault="00113B16" w:rsidP="00D4687C">
            <w:pPr>
              <w:pStyle w:val="Titre1"/>
              <w:rPr>
                <w:rFonts w:ascii="Cambria" w:hAnsi="Cambria"/>
              </w:rPr>
            </w:pPr>
            <w:r w:rsidRPr="0014652D">
              <w:rPr>
                <w:rFonts w:ascii="Cambria" w:hAnsi="Cambria"/>
              </w:rPr>
              <w:t>Baccalauréat spécialisé</w:t>
            </w:r>
          </w:p>
          <w:p w:rsidR="007306F5" w:rsidRDefault="00113B16" w:rsidP="002B4287">
            <w:pPr>
              <w:jc w:val="center"/>
              <w:rPr>
                <w:rFonts w:ascii="Cambria" w:hAnsi="Cambria"/>
                <w:sz w:val="32"/>
              </w:rPr>
            </w:pPr>
            <w:r w:rsidRPr="0014652D">
              <w:rPr>
                <w:rFonts w:ascii="Cambria" w:hAnsi="Cambria"/>
                <w:sz w:val="32"/>
              </w:rPr>
              <w:t>Sécurité et études policières</w:t>
            </w:r>
          </w:p>
          <w:p w:rsidR="00113B16" w:rsidRPr="0014652D" w:rsidRDefault="00113B16" w:rsidP="002B4287">
            <w:pPr>
              <w:spacing w:after="240" w:line="276" w:lineRule="auto"/>
              <w:jc w:val="center"/>
              <w:rPr>
                <w:rFonts w:ascii="Cambria" w:hAnsi="Cambria"/>
                <w:sz w:val="20"/>
                <w:szCs w:val="20"/>
              </w:rPr>
            </w:pPr>
            <w:r w:rsidRPr="0014652D">
              <w:rPr>
                <w:rFonts w:ascii="Cambria" w:hAnsi="Cambria"/>
                <w:sz w:val="18"/>
              </w:rPr>
              <w:t>(</w:t>
            </w:r>
            <w:r w:rsidRPr="0014652D">
              <w:rPr>
                <w:rFonts w:ascii="Cambria" w:hAnsi="Cambria"/>
                <w:sz w:val="20"/>
                <w:szCs w:val="20"/>
              </w:rPr>
              <w:t xml:space="preserve">No. </w:t>
            </w:r>
            <w:r w:rsidR="00977A3D" w:rsidRPr="0014652D">
              <w:rPr>
                <w:rFonts w:ascii="Cambria" w:hAnsi="Cambria"/>
                <w:sz w:val="20"/>
                <w:szCs w:val="20"/>
              </w:rPr>
              <w:t>de programme 1-066-1-0</w:t>
            </w:r>
            <w:r w:rsidR="00917D63" w:rsidRPr="0014652D">
              <w:rPr>
                <w:rFonts w:ascii="Cambria" w:hAnsi="Cambria"/>
                <w:sz w:val="20"/>
                <w:szCs w:val="20"/>
              </w:rPr>
              <w:t>, version 04</w:t>
            </w:r>
            <w:r w:rsidRPr="0014652D">
              <w:rPr>
                <w:rFonts w:ascii="Cambria" w:hAnsi="Cambria"/>
                <w:sz w:val="20"/>
                <w:szCs w:val="20"/>
              </w:rPr>
              <w:t>)</w:t>
            </w:r>
          </w:p>
          <w:p w:rsidR="00113B16" w:rsidRPr="007306F5" w:rsidRDefault="007306F5" w:rsidP="007306F5">
            <w:pPr>
              <w:tabs>
                <w:tab w:val="left" w:pos="2530"/>
              </w:tabs>
              <w:jc w:val="center"/>
              <w:rPr>
                <w:rFonts w:ascii="Cambria" w:hAnsi="Cambria"/>
              </w:rPr>
            </w:pPr>
            <w:r>
              <w:rPr>
                <w:rFonts w:ascii="Cambria" w:hAnsi="Cambria"/>
              </w:rPr>
              <w:t>Descript</w:t>
            </w:r>
            <w:r w:rsidR="002B4287">
              <w:rPr>
                <w:rFonts w:ascii="Cambria" w:hAnsi="Cambria"/>
              </w:rPr>
              <w:t>ion</w:t>
            </w:r>
            <w:r>
              <w:rPr>
                <w:rFonts w:ascii="Cambria" w:hAnsi="Cambria"/>
              </w:rPr>
              <w:t>s des cours</w:t>
            </w:r>
          </w:p>
          <w:p w:rsidR="007306F5" w:rsidRPr="0014652D" w:rsidRDefault="007306F5" w:rsidP="0014652D">
            <w:pPr>
              <w:tabs>
                <w:tab w:val="left" w:pos="2530"/>
              </w:tabs>
              <w:rPr>
                <w:rFonts w:ascii="Cambria" w:hAnsi="Cambria"/>
                <w:sz w:val="20"/>
                <w:szCs w:val="20"/>
              </w:rPr>
            </w:pPr>
          </w:p>
          <w:p w:rsidR="00917D63" w:rsidRPr="0014652D" w:rsidRDefault="00917D63" w:rsidP="0014652D">
            <w:pPr>
              <w:tabs>
                <w:tab w:val="left" w:pos="-1100"/>
                <w:tab w:val="left" w:pos="-720"/>
                <w:tab w:val="left" w:pos="990"/>
                <w:tab w:val="left" w:pos="38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heme="minorHAnsi"/>
                <w:sz w:val="18"/>
                <w:szCs w:val="16"/>
              </w:rPr>
            </w:pPr>
            <w:r w:rsidRPr="0014652D">
              <w:rPr>
                <w:rFonts w:ascii="Cambria" w:hAnsi="Cambria" w:cstheme="minorHAnsi"/>
                <w:b/>
                <w:bCs/>
                <w:sz w:val="18"/>
                <w:szCs w:val="16"/>
              </w:rPr>
              <w:t>CRI 1006Méthodes et recherche en criminologie</w:t>
            </w:r>
            <w:r w:rsidR="0003365E" w:rsidRPr="0014652D">
              <w:rPr>
                <w:rFonts w:ascii="Cambria" w:hAnsi="Cambria" w:cstheme="minorHAnsi"/>
                <w:b/>
                <w:bCs/>
                <w:sz w:val="18"/>
                <w:szCs w:val="16"/>
              </w:rPr>
              <w:t xml:space="preserve"> </w:t>
            </w:r>
            <w:r w:rsidRPr="0014652D">
              <w:rPr>
                <w:rFonts w:ascii="Cambria" w:hAnsi="Cambria" w:cstheme="minorHAnsi"/>
                <w:sz w:val="18"/>
                <w:szCs w:val="16"/>
              </w:rPr>
              <w:t>3cr.</w:t>
            </w:r>
          </w:p>
          <w:p w:rsidR="00113B16" w:rsidRPr="0014652D" w:rsidRDefault="00804BB5" w:rsidP="0014652D">
            <w:pPr>
              <w:tabs>
                <w:tab w:val="left" w:pos="-1100"/>
                <w:tab w:val="left" w:pos="-720"/>
                <w:tab w:val="left" w:pos="57"/>
                <w:tab w:val="left" w:pos="720"/>
                <w:tab w:val="left" w:pos="1440"/>
                <w:tab w:val="left" w:pos="2160"/>
                <w:tab w:val="left" w:pos="253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heme="minorHAnsi"/>
                <w:sz w:val="18"/>
                <w:szCs w:val="16"/>
              </w:rPr>
            </w:pPr>
            <w:r w:rsidRPr="0014652D">
              <w:rPr>
                <w:rFonts w:ascii="Cambria" w:hAnsi="Cambria" w:cstheme="minorHAnsi"/>
                <w:sz w:val="18"/>
                <w:szCs w:val="16"/>
              </w:rPr>
              <w:t>Les notions de base de la recherche quantitative et qualitative en criminologie. Analyse, discussion et critique des différents types de données et techniques d'analyse en criminologie</w:t>
            </w:r>
          </w:p>
          <w:p w:rsidR="00917D63" w:rsidRPr="0014652D" w:rsidRDefault="00917D63" w:rsidP="0014652D">
            <w:pPr>
              <w:tabs>
                <w:tab w:val="left" w:pos="-1100"/>
                <w:tab w:val="left" w:pos="-720"/>
                <w:tab w:val="left" w:pos="990"/>
                <w:tab w:val="left" w:pos="38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18"/>
                <w:szCs w:val="16"/>
              </w:rPr>
            </w:pPr>
          </w:p>
          <w:p w:rsidR="00113B16" w:rsidRPr="0014652D" w:rsidRDefault="0003365E" w:rsidP="0014652D">
            <w:pPr>
              <w:tabs>
                <w:tab w:val="left" w:pos="-1100"/>
                <w:tab w:val="left" w:pos="-720"/>
                <w:tab w:val="left" w:pos="990"/>
                <w:tab w:val="left" w:pos="38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18"/>
                <w:szCs w:val="16"/>
              </w:rPr>
            </w:pPr>
            <w:r w:rsidRPr="0014652D">
              <w:rPr>
                <w:rFonts w:ascii="Cambria" w:hAnsi="Cambria"/>
                <w:b/>
                <w:bCs/>
                <w:sz w:val="18"/>
                <w:szCs w:val="16"/>
              </w:rPr>
              <w:t>CRI 1050</w:t>
            </w:r>
            <w:r w:rsidRPr="0014652D">
              <w:rPr>
                <w:rFonts w:ascii="Cambria" w:hAnsi="Cambria"/>
                <w:b/>
                <w:bCs/>
                <w:sz w:val="18"/>
                <w:szCs w:val="16"/>
              </w:rPr>
              <w:tab/>
            </w:r>
            <w:proofErr w:type="spellStart"/>
            <w:r w:rsidR="00113B16" w:rsidRPr="0014652D">
              <w:rPr>
                <w:rFonts w:ascii="Cambria" w:hAnsi="Cambria"/>
                <w:b/>
                <w:bCs/>
                <w:sz w:val="18"/>
                <w:szCs w:val="16"/>
              </w:rPr>
              <w:t>Sociocriminologie</w:t>
            </w:r>
            <w:proofErr w:type="spellEnd"/>
            <w:r w:rsidR="003334A8" w:rsidRPr="0014652D">
              <w:rPr>
                <w:rFonts w:ascii="Cambria" w:hAnsi="Cambria"/>
                <w:b/>
                <w:bCs/>
                <w:sz w:val="18"/>
                <w:szCs w:val="16"/>
              </w:rPr>
              <w:t xml:space="preserve"> </w:t>
            </w:r>
            <w:r w:rsidR="001340C3" w:rsidRPr="0014652D">
              <w:rPr>
                <w:rFonts w:ascii="Cambria" w:hAnsi="Cambria"/>
                <w:b/>
                <w:bCs/>
                <w:sz w:val="18"/>
                <w:szCs w:val="16"/>
              </w:rPr>
              <w:t>1</w:t>
            </w:r>
            <w:r w:rsidR="001340C3" w:rsidRPr="0014652D">
              <w:rPr>
                <w:rFonts w:ascii="Cambria" w:hAnsi="Cambria"/>
                <w:b/>
                <w:bCs/>
                <w:sz w:val="18"/>
                <w:szCs w:val="16"/>
              </w:rPr>
              <w:tab/>
            </w:r>
            <w:r w:rsidR="00113B16" w:rsidRPr="0014652D">
              <w:rPr>
                <w:rFonts w:ascii="Cambria" w:hAnsi="Cambria"/>
                <w:bCs/>
                <w:sz w:val="18"/>
                <w:szCs w:val="16"/>
              </w:rPr>
              <w:t xml:space="preserve">3 </w:t>
            </w:r>
            <w:proofErr w:type="spellStart"/>
            <w:r w:rsidR="00113B16" w:rsidRPr="0014652D">
              <w:rPr>
                <w:rFonts w:ascii="Cambria" w:hAnsi="Cambria"/>
                <w:bCs/>
                <w:sz w:val="18"/>
                <w:szCs w:val="16"/>
              </w:rPr>
              <w:t>cr</w:t>
            </w:r>
            <w:proofErr w:type="spellEnd"/>
            <w:r w:rsidR="00113B16" w:rsidRPr="0014652D">
              <w:rPr>
                <w:rFonts w:ascii="Cambria" w:hAnsi="Cambria"/>
                <w:b/>
                <w:bCs/>
                <w:sz w:val="18"/>
                <w:szCs w:val="16"/>
              </w:rPr>
              <w:t>.</w:t>
            </w:r>
          </w:p>
          <w:p w:rsidR="00113B16" w:rsidRPr="0014652D" w:rsidRDefault="00113B16" w:rsidP="0014652D">
            <w:pPr>
              <w:pStyle w:val="Corpsdetexte"/>
              <w:tabs>
                <w:tab w:val="clear" w:pos="57"/>
                <w:tab w:val="clear" w:pos="720"/>
                <w:tab w:val="clear" w:pos="1440"/>
                <w:tab w:val="clear" w:pos="2160"/>
                <w:tab w:val="clear" w:pos="2880"/>
                <w:tab w:val="clear" w:pos="3118"/>
                <w:tab w:val="clear" w:pos="3600"/>
                <w:tab w:val="clear" w:pos="4320"/>
              </w:tabs>
              <w:ind w:right="40"/>
              <w:jc w:val="left"/>
              <w:rPr>
                <w:rFonts w:ascii="Cambria" w:hAnsi="Cambria"/>
              </w:rPr>
            </w:pPr>
            <w:r w:rsidRPr="0014652D">
              <w:rPr>
                <w:rFonts w:ascii="Cambria" w:hAnsi="Cambria"/>
              </w:rPr>
              <w:t>Présentation des principales thèses sociologiques qui envisagent la question criminelle soit sous l’angle de l’explication des conduites criminelles, soit sous l’angle de la réaction sociale et du contrôle social.</w:t>
            </w:r>
          </w:p>
          <w:p w:rsidR="00113B16" w:rsidRPr="0014652D" w:rsidRDefault="00113B16" w:rsidP="0014652D">
            <w:pPr>
              <w:tabs>
                <w:tab w:val="left" w:pos="-1100"/>
                <w:tab w:val="left" w:pos="-720"/>
                <w:tab w:val="left" w:pos="57"/>
                <w:tab w:val="left" w:pos="720"/>
                <w:tab w:val="left" w:pos="1440"/>
                <w:tab w:val="left" w:pos="2160"/>
                <w:tab w:val="left" w:pos="253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8"/>
                <w:szCs w:val="16"/>
              </w:rPr>
            </w:pPr>
          </w:p>
          <w:p w:rsidR="00113B16" w:rsidRPr="0014652D" w:rsidRDefault="00113B16" w:rsidP="0014652D">
            <w:pPr>
              <w:tabs>
                <w:tab w:val="left" w:pos="-1100"/>
                <w:tab w:val="left" w:pos="-720"/>
                <w:tab w:val="left" w:pos="990"/>
                <w:tab w:val="left" w:pos="38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Cs/>
                <w:sz w:val="18"/>
                <w:szCs w:val="16"/>
              </w:rPr>
            </w:pPr>
            <w:r w:rsidRPr="0014652D">
              <w:rPr>
                <w:rFonts w:ascii="Cambria" w:hAnsi="Cambria"/>
                <w:b/>
                <w:bCs/>
                <w:sz w:val="18"/>
                <w:szCs w:val="16"/>
              </w:rPr>
              <w:t>CRI 1100</w:t>
            </w:r>
            <w:r w:rsidRPr="0014652D">
              <w:rPr>
                <w:rFonts w:ascii="Cambria" w:hAnsi="Cambria"/>
                <w:b/>
                <w:bCs/>
                <w:sz w:val="18"/>
                <w:szCs w:val="16"/>
              </w:rPr>
              <w:tab/>
            </w:r>
            <w:proofErr w:type="spellStart"/>
            <w:r w:rsidRPr="0014652D">
              <w:rPr>
                <w:rFonts w:ascii="Cambria" w:hAnsi="Cambria"/>
                <w:b/>
                <w:bCs/>
                <w:sz w:val="18"/>
                <w:szCs w:val="16"/>
              </w:rPr>
              <w:t>Psychocriminologie</w:t>
            </w:r>
            <w:proofErr w:type="spellEnd"/>
            <w:r w:rsidR="001340C3"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14652D">
            <w:pPr>
              <w:tabs>
                <w:tab w:val="left" w:pos="-1100"/>
                <w:tab w:val="left" w:pos="-720"/>
                <w:tab w:val="left" w:pos="5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sz w:val="18"/>
                <w:szCs w:val="16"/>
              </w:rPr>
              <w:t>Les principales contributions de la psychologie à la compréhension du comportement ou d’un style de vie délinquant. Le fon</w:t>
            </w:r>
            <w:r w:rsidR="00DA5FBE" w:rsidRPr="0014652D">
              <w:rPr>
                <w:rFonts w:ascii="Cambria" w:hAnsi="Cambria"/>
                <w:sz w:val="18"/>
                <w:szCs w:val="16"/>
              </w:rPr>
              <w:t xml:space="preserve">ctionnement du moi délinquant. </w:t>
            </w:r>
            <w:r w:rsidRPr="0014652D">
              <w:rPr>
                <w:rFonts w:ascii="Cambria" w:hAnsi="Cambria"/>
                <w:sz w:val="18"/>
                <w:szCs w:val="16"/>
              </w:rPr>
              <w:t>L’agression. Dévelop</w:t>
            </w:r>
            <w:r w:rsidR="00D23AED" w:rsidRPr="0014652D">
              <w:rPr>
                <w:rFonts w:ascii="Cambria" w:hAnsi="Cambria"/>
                <w:sz w:val="18"/>
                <w:szCs w:val="16"/>
              </w:rPr>
              <w:softHyphen/>
            </w:r>
            <w:r w:rsidRPr="0014652D">
              <w:rPr>
                <w:rFonts w:ascii="Cambria" w:hAnsi="Cambria"/>
                <w:sz w:val="18"/>
                <w:szCs w:val="16"/>
              </w:rPr>
              <w:t>pement personnel et orientation criminelle.</w:t>
            </w:r>
          </w:p>
          <w:p w:rsidR="00113B16" w:rsidRPr="0014652D" w:rsidRDefault="00113B16" w:rsidP="0014652D">
            <w:pPr>
              <w:tabs>
                <w:tab w:val="left" w:pos="-1100"/>
                <w:tab w:val="left" w:pos="-720"/>
                <w:tab w:val="left" w:pos="57"/>
                <w:tab w:val="left" w:pos="720"/>
                <w:tab w:val="left" w:pos="1440"/>
                <w:tab w:val="left" w:pos="2160"/>
                <w:tab w:val="left" w:pos="253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8"/>
                <w:szCs w:val="16"/>
              </w:rPr>
            </w:pPr>
          </w:p>
          <w:p w:rsidR="00113B16" w:rsidRPr="0014652D" w:rsidRDefault="00113B16" w:rsidP="0014652D">
            <w:pPr>
              <w:tabs>
                <w:tab w:val="left" w:pos="-1100"/>
                <w:tab w:val="left" w:pos="-720"/>
                <w:tab w:val="left" w:pos="990"/>
                <w:tab w:val="left" w:pos="38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8"/>
                <w:szCs w:val="16"/>
              </w:rPr>
            </w:pPr>
            <w:r w:rsidRPr="0014652D">
              <w:rPr>
                <w:rFonts w:ascii="Cambria" w:hAnsi="Cambria"/>
                <w:b/>
                <w:bCs/>
                <w:sz w:val="18"/>
                <w:szCs w:val="16"/>
              </w:rPr>
              <w:t>CRI 1511</w:t>
            </w:r>
            <w:r w:rsidRPr="0014652D">
              <w:rPr>
                <w:rFonts w:ascii="Cambria" w:hAnsi="Cambria"/>
                <w:b/>
                <w:bCs/>
                <w:sz w:val="18"/>
                <w:szCs w:val="16"/>
              </w:rPr>
              <w:tab/>
              <w:t>Délinquance et facteurs criminogène</w:t>
            </w:r>
            <w:r w:rsidRPr="0014652D">
              <w:rPr>
                <w:rFonts w:ascii="Cambria" w:hAnsi="Cambria"/>
                <w:sz w:val="18"/>
                <w:szCs w:val="16"/>
              </w:rPr>
              <w:t>3cr.</w:t>
            </w:r>
          </w:p>
          <w:p w:rsidR="00113B16" w:rsidRPr="0014652D" w:rsidRDefault="00113B16" w:rsidP="0014652D">
            <w:pPr>
              <w:rPr>
                <w:rFonts w:ascii="Cambria" w:hAnsi="Cambria"/>
                <w:sz w:val="18"/>
                <w:szCs w:val="16"/>
              </w:rPr>
            </w:pPr>
            <w:r w:rsidRPr="0014652D">
              <w:rPr>
                <w:rFonts w:ascii="Cambria" w:hAnsi="Cambria"/>
                <w:sz w:val="18"/>
                <w:szCs w:val="16"/>
              </w:rPr>
              <w:t>Étude des mécanismes de l’émergence et du développement de la conduite d</w:t>
            </w:r>
            <w:r w:rsidR="00FF5034" w:rsidRPr="0014652D">
              <w:rPr>
                <w:rFonts w:ascii="Cambria" w:hAnsi="Cambria"/>
                <w:sz w:val="18"/>
                <w:szCs w:val="16"/>
              </w:rPr>
              <w:t xml:space="preserve">élinquante. </w:t>
            </w:r>
            <w:r w:rsidRPr="0014652D">
              <w:rPr>
                <w:rFonts w:ascii="Cambria" w:hAnsi="Cambria"/>
                <w:sz w:val="18"/>
                <w:szCs w:val="16"/>
              </w:rPr>
              <w:t>Analyse des facteurs criminogènes actifs.  Théories intégratives.</w:t>
            </w:r>
          </w:p>
          <w:p w:rsidR="00113B16" w:rsidRPr="0014652D" w:rsidRDefault="00113B16" w:rsidP="0014652D">
            <w:pPr>
              <w:tabs>
                <w:tab w:val="left" w:pos="2530"/>
              </w:tabs>
              <w:rPr>
                <w:rFonts w:ascii="Cambria" w:hAnsi="Cambria"/>
                <w:sz w:val="18"/>
                <w:szCs w:val="16"/>
              </w:rPr>
            </w:pPr>
          </w:p>
          <w:p w:rsidR="00770F6A" w:rsidRDefault="00113B16" w:rsidP="00770F6A">
            <w:pPr>
              <w:tabs>
                <w:tab w:val="left" w:pos="-1100"/>
                <w:tab w:val="left" w:pos="-720"/>
                <w:tab w:val="left" w:pos="993"/>
                <w:tab w:val="left" w:pos="3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sz w:val="18"/>
                <w:szCs w:val="16"/>
              </w:rPr>
            </w:pPr>
            <w:r w:rsidRPr="0014652D">
              <w:rPr>
                <w:rFonts w:ascii="Cambria" w:hAnsi="Cambria"/>
                <w:b/>
                <w:bCs/>
                <w:sz w:val="18"/>
                <w:szCs w:val="16"/>
              </w:rPr>
              <w:t>CRI</w:t>
            </w:r>
            <w:r w:rsidR="00917D63" w:rsidRPr="0014652D">
              <w:rPr>
                <w:rFonts w:ascii="Cambria" w:hAnsi="Cambria"/>
                <w:b/>
                <w:bCs/>
                <w:sz w:val="18"/>
                <w:szCs w:val="16"/>
              </w:rPr>
              <w:t xml:space="preserve"> </w:t>
            </w:r>
            <w:r w:rsidRPr="0014652D">
              <w:rPr>
                <w:rFonts w:ascii="Cambria" w:hAnsi="Cambria"/>
                <w:b/>
                <w:bCs/>
                <w:sz w:val="18"/>
                <w:szCs w:val="16"/>
              </w:rPr>
              <w:t>1730</w:t>
            </w:r>
            <w:r w:rsidR="0003365E" w:rsidRPr="0014652D">
              <w:rPr>
                <w:rFonts w:ascii="Cambria" w:hAnsi="Cambria"/>
                <w:b/>
                <w:bCs/>
                <w:sz w:val="18"/>
                <w:szCs w:val="16"/>
              </w:rPr>
              <w:tab/>
            </w:r>
            <w:r w:rsidRPr="0014652D">
              <w:rPr>
                <w:rFonts w:ascii="Cambria" w:hAnsi="Cambria"/>
                <w:b/>
                <w:bCs/>
                <w:sz w:val="18"/>
                <w:szCs w:val="16"/>
              </w:rPr>
              <w:t>Victimologie</w:t>
            </w:r>
            <w:r w:rsidR="00770F6A">
              <w:rPr>
                <w:rFonts w:ascii="Cambria" w:hAnsi="Cambria"/>
                <w:b/>
                <w:bCs/>
                <w:sz w:val="18"/>
                <w:szCs w:val="16"/>
              </w:rPr>
              <w:tab/>
              <w:t xml:space="preserve">     </w:t>
            </w:r>
            <w:r w:rsidRPr="0014652D">
              <w:rPr>
                <w:rFonts w:ascii="Cambria" w:hAnsi="Cambria"/>
                <w:sz w:val="18"/>
                <w:szCs w:val="16"/>
              </w:rPr>
              <w:t xml:space="preserve">3 </w:t>
            </w:r>
            <w:proofErr w:type="spellStart"/>
            <w:r w:rsidRPr="0014652D">
              <w:rPr>
                <w:rFonts w:ascii="Cambria" w:hAnsi="Cambria"/>
                <w:sz w:val="18"/>
                <w:szCs w:val="16"/>
              </w:rPr>
              <w:t>cr</w:t>
            </w:r>
            <w:proofErr w:type="spellEnd"/>
            <w:r w:rsidRPr="0014652D">
              <w:rPr>
                <w:rFonts w:ascii="Cambria" w:hAnsi="Cambria"/>
                <w:sz w:val="18"/>
                <w:szCs w:val="16"/>
              </w:rPr>
              <w:t>.</w:t>
            </w:r>
          </w:p>
          <w:p w:rsidR="00977A3D" w:rsidRPr="0014652D" w:rsidRDefault="00113B16" w:rsidP="00770F6A">
            <w:pPr>
              <w:tabs>
                <w:tab w:val="left" w:pos="-1100"/>
                <w:tab w:val="left" w:pos="-720"/>
                <w:tab w:val="left" w:pos="993"/>
                <w:tab w:val="left" w:pos="3617"/>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rPr>
            </w:pPr>
            <w:r w:rsidRPr="0014652D">
              <w:rPr>
                <w:rFonts w:ascii="Cambria" w:hAnsi="Cambria"/>
                <w:sz w:val="18"/>
                <w:szCs w:val="16"/>
              </w:rPr>
              <w:t>Le rôle des victimes dans la dynamique du crime et dans l</w:t>
            </w:r>
            <w:r w:rsidR="00975B57" w:rsidRPr="0014652D">
              <w:rPr>
                <w:rFonts w:ascii="Cambria" w:hAnsi="Cambria"/>
                <w:sz w:val="18"/>
                <w:szCs w:val="16"/>
              </w:rPr>
              <w:t xml:space="preserve">’administration de la justice. </w:t>
            </w:r>
            <w:r w:rsidRPr="0014652D">
              <w:rPr>
                <w:rFonts w:ascii="Cambria" w:hAnsi="Cambria"/>
                <w:sz w:val="18"/>
                <w:szCs w:val="16"/>
              </w:rPr>
              <w:t xml:space="preserve">Les conséquences de la victimisation. </w:t>
            </w:r>
            <w:r w:rsidR="00975B57" w:rsidRPr="0014652D">
              <w:rPr>
                <w:rFonts w:ascii="Cambria" w:hAnsi="Cambria"/>
                <w:sz w:val="18"/>
                <w:szCs w:val="16"/>
              </w:rPr>
              <w:t xml:space="preserve">La réparation des préjudices. </w:t>
            </w:r>
            <w:r w:rsidRPr="0014652D">
              <w:rPr>
                <w:rFonts w:ascii="Cambria" w:hAnsi="Cambria"/>
                <w:sz w:val="18"/>
                <w:szCs w:val="16"/>
              </w:rPr>
              <w:t>L’intervention psycho</w:t>
            </w:r>
            <w:r w:rsidR="00D23AED" w:rsidRPr="0014652D">
              <w:rPr>
                <w:rFonts w:ascii="Cambria" w:hAnsi="Cambria"/>
                <w:sz w:val="18"/>
                <w:szCs w:val="16"/>
              </w:rPr>
              <w:softHyphen/>
            </w:r>
            <w:r w:rsidRPr="0014652D">
              <w:rPr>
                <w:rFonts w:ascii="Cambria" w:hAnsi="Cambria"/>
                <w:sz w:val="18"/>
                <w:szCs w:val="16"/>
              </w:rPr>
              <w:t>sociale auprès des victimes.</w:t>
            </w:r>
            <w:r w:rsidR="00977A3D" w:rsidRPr="0014652D">
              <w:rPr>
                <w:rFonts w:ascii="Cambria" w:hAnsi="Cambria"/>
              </w:rPr>
              <w:t xml:space="preserve"> </w:t>
            </w:r>
          </w:p>
          <w:p w:rsidR="00977A3D" w:rsidRPr="0014652D" w:rsidRDefault="00977A3D" w:rsidP="0014652D">
            <w:pPr>
              <w:tabs>
                <w:tab w:val="left" w:pos="2530"/>
              </w:tabs>
              <w:rPr>
                <w:rFonts w:ascii="Cambria" w:hAnsi="Cambria"/>
              </w:rPr>
            </w:pPr>
          </w:p>
          <w:p w:rsidR="00977A3D" w:rsidRPr="0014652D" w:rsidRDefault="00977A3D" w:rsidP="0014652D">
            <w:pPr>
              <w:tabs>
                <w:tab w:val="left" w:pos="2530"/>
              </w:tabs>
              <w:rPr>
                <w:rFonts w:ascii="Cambria" w:hAnsi="Cambria"/>
                <w:sz w:val="18"/>
                <w:szCs w:val="16"/>
              </w:rPr>
            </w:pPr>
            <w:r w:rsidRPr="0014652D">
              <w:rPr>
                <w:rFonts w:ascii="Cambria" w:hAnsi="Cambria"/>
                <w:b/>
                <w:sz w:val="18"/>
                <w:szCs w:val="16"/>
              </w:rPr>
              <w:t>CRI 2410        Pénologie</w:t>
            </w:r>
            <w:r w:rsidRPr="0014652D">
              <w:rPr>
                <w:rFonts w:ascii="Cambria" w:hAnsi="Cambria"/>
                <w:sz w:val="18"/>
                <w:szCs w:val="16"/>
              </w:rPr>
              <w:tab/>
            </w:r>
            <w:r w:rsidRPr="0014652D">
              <w:rPr>
                <w:rFonts w:ascii="Cambria" w:hAnsi="Cambria"/>
                <w:sz w:val="18"/>
                <w:szCs w:val="16"/>
              </w:rPr>
              <w:tab/>
            </w:r>
            <w:r w:rsidRPr="0014652D">
              <w:rPr>
                <w:rFonts w:ascii="Cambria" w:hAnsi="Cambria"/>
                <w:sz w:val="18"/>
                <w:szCs w:val="16"/>
              </w:rPr>
              <w:tab/>
              <w:t xml:space="preserve">       3 </w:t>
            </w:r>
            <w:proofErr w:type="spellStart"/>
            <w:r w:rsidRPr="0014652D">
              <w:rPr>
                <w:rFonts w:ascii="Cambria" w:hAnsi="Cambria"/>
                <w:sz w:val="18"/>
                <w:szCs w:val="16"/>
              </w:rPr>
              <w:t>cr</w:t>
            </w:r>
            <w:proofErr w:type="spellEnd"/>
            <w:r w:rsidRPr="0014652D">
              <w:rPr>
                <w:rFonts w:ascii="Cambria" w:hAnsi="Cambria"/>
                <w:sz w:val="18"/>
                <w:szCs w:val="16"/>
              </w:rPr>
              <w:t>.</w:t>
            </w:r>
          </w:p>
          <w:p w:rsidR="00AA7F90" w:rsidRPr="0014652D" w:rsidRDefault="00977A3D" w:rsidP="000632B9">
            <w:pPr>
              <w:tabs>
                <w:tab w:val="left" w:pos="2530"/>
              </w:tabs>
              <w:rPr>
                <w:rFonts w:ascii="Cambria" w:hAnsi="Cambria"/>
                <w:sz w:val="18"/>
              </w:rPr>
            </w:pPr>
            <w:r w:rsidRPr="0014652D">
              <w:rPr>
                <w:rFonts w:ascii="Cambria" w:hAnsi="Cambria"/>
                <w:sz w:val="18"/>
                <w:szCs w:val="16"/>
              </w:rPr>
              <w:t>Théories de la peine. Les politiques et les pratiques pénales à l’égard des délinquants adultes.  Efficacité des peines.</w:t>
            </w:r>
          </w:p>
        </w:tc>
        <w:tc>
          <w:tcPr>
            <w:tcW w:w="5060" w:type="dxa"/>
          </w:tcPr>
          <w:p w:rsidR="00113B16" w:rsidRPr="0014652D" w:rsidRDefault="00113B16" w:rsidP="00F37D46">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jc w:val="both"/>
              <w:rPr>
                <w:rFonts w:ascii="Cambria" w:hAnsi="Cambria"/>
                <w:b/>
                <w:bCs/>
                <w:sz w:val="18"/>
                <w:szCs w:val="16"/>
              </w:rPr>
            </w:pPr>
          </w:p>
          <w:p w:rsidR="00113B16" w:rsidRPr="0014652D" w:rsidRDefault="00113B16" w:rsidP="00F37D46">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jc w:val="both"/>
              <w:rPr>
                <w:rFonts w:ascii="Cambria" w:hAnsi="Cambria"/>
                <w:b/>
                <w:bCs/>
                <w:sz w:val="18"/>
                <w:szCs w:val="16"/>
              </w:rPr>
            </w:pPr>
          </w:p>
          <w:p w:rsidR="00113B16" w:rsidRPr="0014652D" w:rsidRDefault="00113B16" w:rsidP="00F37D46">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jc w:val="both"/>
              <w:rPr>
                <w:rFonts w:ascii="Cambria" w:hAnsi="Cambria"/>
                <w:b/>
                <w:bCs/>
                <w:sz w:val="18"/>
                <w:szCs w:val="16"/>
              </w:rPr>
            </w:pPr>
          </w:p>
          <w:p w:rsidR="00CF6E13" w:rsidRPr="0014652D" w:rsidRDefault="00CF6E13" w:rsidP="00770F6A">
            <w:pPr>
              <w:tabs>
                <w:tab w:val="left" w:pos="993"/>
              </w:tabs>
              <w:ind w:left="65"/>
              <w:rPr>
                <w:rFonts w:ascii="Cambria" w:hAnsi="Cambria"/>
                <w:sz w:val="18"/>
              </w:rPr>
            </w:pPr>
            <w:r w:rsidRPr="0014652D">
              <w:rPr>
                <w:rFonts w:ascii="Cambria" w:hAnsi="Cambria"/>
                <w:b/>
                <w:bCs/>
                <w:sz w:val="18"/>
              </w:rPr>
              <w:t>CRI 2531</w:t>
            </w:r>
            <w:r>
              <w:rPr>
                <w:rFonts w:ascii="Cambria" w:hAnsi="Cambria"/>
                <w:b/>
                <w:bCs/>
                <w:sz w:val="18"/>
              </w:rPr>
              <w:tab/>
            </w:r>
            <w:r w:rsidRPr="0014652D">
              <w:rPr>
                <w:rFonts w:ascii="Cambria" w:hAnsi="Cambria"/>
                <w:b/>
                <w:bCs/>
                <w:sz w:val="18"/>
              </w:rPr>
              <w:t>L’analyse stratégique en criminologie</w:t>
            </w:r>
            <w:r>
              <w:rPr>
                <w:rFonts w:ascii="Cambria" w:hAnsi="Cambria"/>
                <w:b/>
                <w:bCs/>
                <w:sz w:val="18"/>
              </w:rPr>
              <w:tab/>
              <w:t xml:space="preserve">     </w:t>
            </w:r>
            <w:r w:rsidRPr="0014652D">
              <w:rPr>
                <w:rFonts w:ascii="Cambria" w:hAnsi="Cambria"/>
                <w:bCs/>
                <w:sz w:val="18"/>
              </w:rPr>
              <w:t xml:space="preserve">3 </w:t>
            </w:r>
            <w:proofErr w:type="spellStart"/>
            <w:r w:rsidRPr="0014652D">
              <w:rPr>
                <w:rFonts w:ascii="Cambria" w:hAnsi="Cambria"/>
                <w:bCs/>
                <w:sz w:val="18"/>
              </w:rPr>
              <w:t>cr</w:t>
            </w:r>
            <w:proofErr w:type="spellEnd"/>
            <w:r w:rsidRPr="0014652D">
              <w:rPr>
                <w:rFonts w:ascii="Cambria" w:hAnsi="Cambria"/>
                <w:b/>
                <w:bCs/>
                <w:sz w:val="18"/>
              </w:rPr>
              <w:t>.</w:t>
            </w:r>
          </w:p>
          <w:p w:rsidR="00CF6E13" w:rsidRPr="0014652D" w:rsidRDefault="00CF6E13" w:rsidP="00770F6A">
            <w:pPr>
              <w:tabs>
                <w:tab w:val="left" w:pos="2530"/>
              </w:tabs>
              <w:ind w:left="65"/>
              <w:rPr>
                <w:rFonts w:ascii="Cambria" w:hAnsi="Cambria"/>
                <w:sz w:val="18"/>
              </w:rPr>
            </w:pPr>
            <w:r w:rsidRPr="0014652D">
              <w:rPr>
                <w:rFonts w:ascii="Cambria" w:hAnsi="Cambria"/>
                <w:sz w:val="18"/>
              </w:rPr>
              <w:t>Les décisions des délinquants. Le crime conçu comme un moyen en vue d’une fin. La rationalité du délinquant telle qu’elle se manifeste dans les situations pré-criminelles. La théorie de la dissuasion.</w:t>
            </w:r>
          </w:p>
          <w:p w:rsidR="00CF6E13" w:rsidRPr="0014652D" w:rsidRDefault="00CF6E13" w:rsidP="00CF6E13">
            <w:pPr>
              <w:tabs>
                <w:tab w:val="left" w:pos="2530"/>
              </w:tabs>
              <w:rPr>
                <w:rFonts w:ascii="Cambria" w:hAnsi="Cambria"/>
                <w:sz w:val="18"/>
              </w:rPr>
            </w:pPr>
          </w:p>
          <w:p w:rsidR="00113B16" w:rsidRPr="0014652D" w:rsidRDefault="00113B16" w:rsidP="00C856AD">
            <w:pPr>
              <w:tabs>
                <w:tab w:val="left" w:pos="1030"/>
                <w:tab w:val="left" w:pos="4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b/>
                <w:bCs/>
                <w:sz w:val="18"/>
                <w:szCs w:val="16"/>
              </w:rPr>
              <w:t>CRI 3013</w:t>
            </w:r>
            <w:r w:rsidRPr="0014652D">
              <w:rPr>
                <w:rFonts w:ascii="Cambria" w:hAnsi="Cambria"/>
                <w:b/>
                <w:bCs/>
                <w:sz w:val="18"/>
                <w:szCs w:val="16"/>
              </w:rPr>
              <w:tab/>
              <w:t>Analyse de la criminalité</w:t>
            </w:r>
            <w:r w:rsidR="000D0316"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szCs w:val="16"/>
              </w:rPr>
            </w:pPr>
            <w:r w:rsidRPr="0014652D">
              <w:rPr>
                <w:rFonts w:ascii="Cambria" w:hAnsi="Cambria"/>
                <w:sz w:val="18"/>
                <w:szCs w:val="16"/>
              </w:rPr>
              <w:t>Stratégies d’analyse des variations de la criminal</w:t>
            </w:r>
            <w:r w:rsidR="004246CB" w:rsidRPr="0014652D">
              <w:rPr>
                <w:rFonts w:ascii="Cambria" w:hAnsi="Cambria"/>
                <w:sz w:val="18"/>
                <w:szCs w:val="16"/>
              </w:rPr>
              <w:t xml:space="preserve">ité dans le temps et l’espace. </w:t>
            </w:r>
            <w:r w:rsidRPr="0014652D">
              <w:rPr>
                <w:rFonts w:ascii="Cambria" w:hAnsi="Cambria"/>
                <w:sz w:val="18"/>
                <w:szCs w:val="16"/>
              </w:rPr>
              <w:t>Analyse de la structure de la criminalité</w:t>
            </w:r>
            <w:r w:rsidR="007244D6" w:rsidRPr="0014652D">
              <w:rPr>
                <w:rFonts w:ascii="Cambria" w:hAnsi="Cambria"/>
                <w:sz w:val="18"/>
                <w:szCs w:val="16"/>
              </w:rPr>
              <w:t>, analyse cartographique et anal</w:t>
            </w:r>
            <w:r w:rsidRPr="0014652D">
              <w:rPr>
                <w:rFonts w:ascii="Cambria" w:hAnsi="Cambria"/>
                <w:sz w:val="18"/>
                <w:szCs w:val="16"/>
              </w:rPr>
              <w:t>yse d’impact.</w:t>
            </w:r>
          </w:p>
          <w:p w:rsidR="00113B16" w:rsidRPr="0014652D" w:rsidRDefault="00113B16" w:rsidP="00C856AD">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ight="40"/>
              <w:rPr>
                <w:rFonts w:ascii="Cambria" w:hAnsi="Cambria"/>
                <w:sz w:val="16"/>
                <w:szCs w:val="16"/>
              </w:rPr>
            </w:pPr>
          </w:p>
          <w:p w:rsidR="00113B16" w:rsidRPr="0014652D" w:rsidRDefault="00113B16" w:rsidP="00C856AD">
            <w:pPr>
              <w:tabs>
                <w:tab w:val="left" w:pos="1030"/>
                <w:tab w:val="left" w:pos="4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Cs/>
                <w:sz w:val="18"/>
                <w:szCs w:val="16"/>
              </w:rPr>
            </w:pPr>
            <w:r w:rsidRPr="0014652D">
              <w:rPr>
                <w:rFonts w:ascii="Cambria" w:hAnsi="Cambria"/>
                <w:b/>
                <w:bCs/>
                <w:sz w:val="18"/>
                <w:szCs w:val="16"/>
              </w:rPr>
              <w:t>CRI 3040</w:t>
            </w:r>
            <w:r w:rsidRPr="0014652D">
              <w:rPr>
                <w:rFonts w:ascii="Cambria" w:hAnsi="Cambria"/>
                <w:b/>
                <w:bCs/>
                <w:sz w:val="18"/>
                <w:szCs w:val="16"/>
              </w:rPr>
              <w:tab/>
            </w:r>
            <w:r w:rsidR="00F20790" w:rsidRPr="0014652D">
              <w:rPr>
                <w:rFonts w:ascii="Cambria" w:hAnsi="Cambria"/>
                <w:b/>
                <w:bCs/>
                <w:sz w:val="18"/>
                <w:szCs w:val="16"/>
              </w:rPr>
              <w:t>Trajectoire criminelles</w:t>
            </w:r>
            <w:r w:rsidR="000D0316" w:rsidRPr="0014652D">
              <w:rPr>
                <w:rFonts w:ascii="Cambria" w:hAnsi="Cambria"/>
                <w:b/>
                <w:bCs/>
                <w:sz w:val="18"/>
                <w:szCs w:val="16"/>
              </w:rPr>
              <w:tab/>
            </w:r>
            <w:r w:rsidR="000D0316" w:rsidRPr="0014652D">
              <w:rPr>
                <w:rFonts w:ascii="Cambria" w:hAnsi="Cambria"/>
                <w:bCs/>
                <w:sz w:val="18"/>
                <w:szCs w:val="16"/>
              </w:rPr>
              <w:t xml:space="preserve">3 </w:t>
            </w:r>
            <w:proofErr w:type="spellStart"/>
            <w:r w:rsidR="000D0316" w:rsidRPr="0014652D">
              <w:rPr>
                <w:rFonts w:ascii="Cambria" w:hAnsi="Cambria"/>
                <w:bCs/>
                <w:sz w:val="18"/>
                <w:szCs w:val="16"/>
              </w:rPr>
              <w:t>cr</w:t>
            </w:r>
            <w:proofErr w:type="spellEnd"/>
            <w:r w:rsidR="000D0316" w:rsidRPr="0014652D">
              <w:rPr>
                <w:rFonts w:ascii="Cambria" w:hAnsi="Cambria"/>
                <w:bCs/>
                <w:sz w:val="18"/>
                <w:szCs w:val="16"/>
              </w:rPr>
              <w:t>.</w:t>
            </w:r>
          </w:p>
          <w:p w:rsidR="00113B16" w:rsidRPr="0014652D" w:rsidRDefault="00F20790" w:rsidP="00C856AD">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szCs w:val="16"/>
              </w:rPr>
            </w:pPr>
            <w:r w:rsidRPr="0014652D">
              <w:rPr>
                <w:rFonts w:ascii="Cambria" w:hAnsi="Cambria"/>
                <w:sz w:val="18"/>
                <w:szCs w:val="16"/>
              </w:rPr>
              <w:t>Le cours se veut une analyse des trajectoires et carrières criminelles communes, des délinquants impliqués dans une criminalité lucrative (criminalité acquisitive et de marché) permettant de comprendre le savoir-faire criminel et les motivations sous-jacentes.</w:t>
            </w:r>
          </w:p>
          <w:p w:rsidR="00F20790" w:rsidRPr="0014652D" w:rsidRDefault="00F20790" w:rsidP="00C856AD">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ight="40"/>
              <w:rPr>
                <w:rFonts w:ascii="Cambria" w:hAnsi="Cambria"/>
                <w:sz w:val="18"/>
                <w:szCs w:val="16"/>
              </w:rPr>
            </w:pPr>
          </w:p>
          <w:p w:rsidR="00113B16" w:rsidRPr="0014652D" w:rsidRDefault="00113B16" w:rsidP="00C856AD">
            <w:pPr>
              <w:tabs>
                <w:tab w:val="left" w:pos="1030"/>
                <w:tab w:val="left" w:pos="4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b/>
                <w:bCs/>
                <w:sz w:val="18"/>
                <w:szCs w:val="16"/>
              </w:rPr>
              <w:t>CRI 3201</w:t>
            </w:r>
            <w:r w:rsidRPr="0014652D">
              <w:rPr>
                <w:rFonts w:ascii="Cambria" w:hAnsi="Cambria"/>
                <w:b/>
                <w:bCs/>
                <w:sz w:val="18"/>
                <w:szCs w:val="16"/>
              </w:rPr>
              <w:tab/>
              <w:t>Droits de la personne et criminologie</w:t>
            </w:r>
            <w:r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szCs w:val="16"/>
              </w:rPr>
            </w:pPr>
            <w:r w:rsidRPr="0014652D">
              <w:rPr>
                <w:rFonts w:ascii="Cambria" w:hAnsi="Cambria"/>
                <w:sz w:val="18"/>
                <w:szCs w:val="16"/>
              </w:rPr>
              <w:t>Les droits de la personne. Leur impact sur le fonctionnement de l’administration de la justice et sur la pratique criminologique.</w:t>
            </w:r>
          </w:p>
          <w:p w:rsidR="00113B16" w:rsidRPr="0014652D" w:rsidRDefault="00113B16" w:rsidP="00C856AD">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ight="40"/>
              <w:rPr>
                <w:rFonts w:ascii="Cambria" w:hAnsi="Cambria"/>
                <w:sz w:val="18"/>
                <w:szCs w:val="16"/>
              </w:rPr>
            </w:pPr>
          </w:p>
          <w:p w:rsidR="00113B16" w:rsidRPr="0014652D" w:rsidRDefault="00385A2B" w:rsidP="00C856AD">
            <w:pPr>
              <w:tabs>
                <w:tab w:val="left" w:pos="1030"/>
                <w:tab w:val="left" w:pos="4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Cs/>
                <w:sz w:val="18"/>
                <w:szCs w:val="16"/>
              </w:rPr>
            </w:pPr>
            <w:r w:rsidRPr="0014652D">
              <w:rPr>
                <w:rFonts w:ascii="Cambria" w:hAnsi="Cambria"/>
                <w:b/>
                <w:bCs/>
                <w:sz w:val="18"/>
                <w:szCs w:val="16"/>
              </w:rPr>
              <w:t>CRI 3213</w:t>
            </w:r>
            <w:r w:rsidRPr="0014652D">
              <w:rPr>
                <w:rFonts w:ascii="Cambria" w:hAnsi="Cambria"/>
                <w:b/>
                <w:bCs/>
                <w:sz w:val="18"/>
                <w:szCs w:val="16"/>
              </w:rPr>
              <w:tab/>
            </w:r>
            <w:r w:rsidR="00113B16" w:rsidRPr="0014652D">
              <w:rPr>
                <w:rFonts w:ascii="Cambria" w:hAnsi="Cambria"/>
                <w:b/>
                <w:bCs/>
                <w:sz w:val="18"/>
                <w:szCs w:val="16"/>
              </w:rPr>
              <w:t>Initiation a</w:t>
            </w:r>
            <w:r w:rsidR="000D0316" w:rsidRPr="0014652D">
              <w:rPr>
                <w:rFonts w:ascii="Cambria" w:hAnsi="Cambria"/>
                <w:b/>
                <w:bCs/>
                <w:sz w:val="18"/>
                <w:szCs w:val="16"/>
              </w:rPr>
              <w:t>ux méthodes qualitatives</w:t>
            </w:r>
            <w:r w:rsidR="000D0316" w:rsidRPr="0014652D">
              <w:rPr>
                <w:rFonts w:ascii="Cambria" w:hAnsi="Cambria"/>
                <w:b/>
                <w:bCs/>
                <w:sz w:val="18"/>
                <w:szCs w:val="16"/>
              </w:rPr>
              <w:tab/>
            </w:r>
            <w:r w:rsidR="00113B16" w:rsidRPr="0014652D">
              <w:rPr>
                <w:rFonts w:ascii="Cambria" w:hAnsi="Cambria"/>
                <w:bCs/>
                <w:sz w:val="18"/>
                <w:szCs w:val="16"/>
              </w:rPr>
              <w:t xml:space="preserve">3 </w:t>
            </w:r>
            <w:proofErr w:type="spellStart"/>
            <w:r w:rsidR="00113B16" w:rsidRPr="0014652D">
              <w:rPr>
                <w:rFonts w:ascii="Cambria" w:hAnsi="Cambria"/>
                <w:bCs/>
                <w:sz w:val="18"/>
                <w:szCs w:val="16"/>
              </w:rPr>
              <w:t>cr</w:t>
            </w:r>
            <w:proofErr w:type="spellEnd"/>
            <w:r w:rsidR="00113B16" w:rsidRPr="0014652D">
              <w:rPr>
                <w:rFonts w:ascii="Cambria" w:hAnsi="Cambria"/>
                <w:bCs/>
                <w:sz w:val="18"/>
                <w:szCs w:val="16"/>
              </w:rPr>
              <w:t>.</w:t>
            </w:r>
          </w:p>
          <w:p w:rsidR="00113B16" w:rsidRPr="0014652D" w:rsidRDefault="00113B16" w:rsidP="00C856A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rPr>
            </w:pPr>
            <w:r w:rsidRPr="0014652D">
              <w:rPr>
                <w:rFonts w:ascii="Cambria" w:hAnsi="Cambria"/>
                <w:sz w:val="18"/>
              </w:rPr>
              <w:t>L’entrevue et l’observation comme techniques de collecte des données en recherche en crimin</w:t>
            </w:r>
            <w:r w:rsidR="00987F1B" w:rsidRPr="0014652D">
              <w:rPr>
                <w:rFonts w:ascii="Cambria" w:hAnsi="Cambria"/>
                <w:sz w:val="18"/>
              </w:rPr>
              <w:t xml:space="preserve">ologie. </w:t>
            </w:r>
            <w:r w:rsidR="002F1278" w:rsidRPr="0014652D">
              <w:rPr>
                <w:rFonts w:ascii="Cambria" w:hAnsi="Cambria"/>
                <w:sz w:val="18"/>
              </w:rPr>
              <w:t xml:space="preserve">Analyse documentaire. </w:t>
            </w:r>
            <w:r w:rsidRPr="0014652D">
              <w:rPr>
                <w:rFonts w:ascii="Cambria" w:hAnsi="Cambria"/>
                <w:sz w:val="18"/>
              </w:rPr>
              <w:t>Initiation à l’analyse des données qualitatives.</w:t>
            </w:r>
          </w:p>
          <w:p w:rsidR="00113B16" w:rsidRPr="0014652D" w:rsidRDefault="00113B16" w:rsidP="00C856AD">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ight="40"/>
              <w:rPr>
                <w:rFonts w:ascii="Cambria" w:hAnsi="Cambria"/>
                <w:sz w:val="18"/>
              </w:rPr>
            </w:pPr>
          </w:p>
          <w:p w:rsidR="00113B16" w:rsidRPr="0014652D" w:rsidRDefault="00113B16" w:rsidP="00C856AD">
            <w:pPr>
              <w:tabs>
                <w:tab w:val="left" w:pos="1030"/>
                <w:tab w:val="left" w:pos="4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b/>
                <w:bCs/>
                <w:sz w:val="18"/>
                <w:szCs w:val="16"/>
              </w:rPr>
              <w:t>CRI 3305</w:t>
            </w:r>
            <w:r w:rsidRPr="0014652D">
              <w:rPr>
                <w:rFonts w:ascii="Cambria" w:hAnsi="Cambria"/>
                <w:b/>
                <w:bCs/>
                <w:sz w:val="18"/>
                <w:szCs w:val="16"/>
              </w:rPr>
              <w:tab/>
              <w:t>Violences criminelles</w:t>
            </w:r>
            <w:r w:rsidR="000D0316"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szCs w:val="18"/>
              </w:rPr>
            </w:pPr>
            <w:r w:rsidRPr="0014652D">
              <w:rPr>
                <w:rFonts w:ascii="Cambria" w:hAnsi="Cambria"/>
                <w:sz w:val="18"/>
                <w:szCs w:val="18"/>
              </w:rPr>
              <w:t>Théories, méthodes d’évaluation et de traitements reliés à</w:t>
            </w:r>
            <w:r w:rsidR="00B442A2" w:rsidRPr="0014652D">
              <w:rPr>
                <w:rFonts w:ascii="Cambria" w:hAnsi="Cambria"/>
                <w:sz w:val="18"/>
                <w:szCs w:val="18"/>
              </w:rPr>
              <w:t xml:space="preserve"> l’agression et à la violence. </w:t>
            </w:r>
            <w:r w:rsidRPr="0014652D">
              <w:rPr>
                <w:rFonts w:ascii="Cambria" w:hAnsi="Cambria"/>
                <w:sz w:val="18"/>
                <w:szCs w:val="18"/>
              </w:rPr>
              <w:t>Analyse de l’homicide, des agressions sexuelles et de la violence interpersonnelle.</w:t>
            </w:r>
          </w:p>
          <w:p w:rsidR="00113B16" w:rsidRPr="0014652D" w:rsidRDefault="00113B16" w:rsidP="00C856AD">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ight="40"/>
              <w:rPr>
                <w:rFonts w:ascii="Cambria" w:hAnsi="Cambria"/>
                <w:sz w:val="18"/>
              </w:rPr>
            </w:pPr>
          </w:p>
          <w:p w:rsidR="00113B16" w:rsidRPr="0014652D" w:rsidRDefault="00113B16" w:rsidP="00C856AD">
            <w:pPr>
              <w:tabs>
                <w:tab w:val="left" w:pos="1035"/>
                <w:tab w:val="left" w:pos="4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rPr>
            </w:pPr>
            <w:r w:rsidRPr="0014652D">
              <w:rPr>
                <w:rFonts w:ascii="Cambria" w:hAnsi="Cambria"/>
                <w:b/>
                <w:bCs/>
                <w:sz w:val="18"/>
              </w:rPr>
              <w:t>C</w:t>
            </w:r>
            <w:r w:rsidR="00B6299A" w:rsidRPr="0014652D">
              <w:rPr>
                <w:rFonts w:ascii="Cambria" w:hAnsi="Cambria"/>
                <w:b/>
                <w:bCs/>
                <w:sz w:val="18"/>
              </w:rPr>
              <w:t>RI3318</w:t>
            </w:r>
            <w:r w:rsidR="00B6299A" w:rsidRPr="0014652D">
              <w:rPr>
                <w:rFonts w:ascii="Cambria" w:hAnsi="Cambria"/>
                <w:b/>
                <w:bCs/>
                <w:sz w:val="18"/>
              </w:rPr>
              <w:tab/>
            </w:r>
            <w:r w:rsidRPr="0014652D">
              <w:rPr>
                <w:rFonts w:ascii="Cambria" w:hAnsi="Cambria"/>
                <w:b/>
                <w:bCs/>
                <w:sz w:val="18"/>
              </w:rPr>
              <w:t>Méth</w:t>
            </w:r>
            <w:r w:rsidR="00F43E0A" w:rsidRPr="0014652D">
              <w:rPr>
                <w:rFonts w:ascii="Cambria" w:hAnsi="Cambria"/>
                <w:b/>
                <w:bCs/>
                <w:sz w:val="18"/>
              </w:rPr>
              <w:t>odes quantitatives</w:t>
            </w:r>
            <w:r w:rsidR="000D0316" w:rsidRPr="0014652D">
              <w:rPr>
                <w:rFonts w:ascii="Cambria" w:hAnsi="Cambria"/>
                <w:b/>
                <w:bCs/>
                <w:sz w:val="18"/>
              </w:rPr>
              <w:tab/>
            </w:r>
            <w:r w:rsidRPr="0014652D">
              <w:rPr>
                <w:rFonts w:ascii="Cambria" w:hAnsi="Cambria"/>
                <w:sz w:val="18"/>
              </w:rPr>
              <w:t xml:space="preserve">3 </w:t>
            </w:r>
            <w:proofErr w:type="spellStart"/>
            <w:r w:rsidRPr="0014652D">
              <w:rPr>
                <w:rFonts w:ascii="Cambria" w:hAnsi="Cambria"/>
                <w:sz w:val="18"/>
              </w:rPr>
              <w:t>cr</w:t>
            </w:r>
            <w:proofErr w:type="spellEnd"/>
            <w:r w:rsidRPr="0014652D">
              <w:rPr>
                <w:rFonts w:ascii="Cambria" w:hAnsi="Cambria"/>
                <w:sz w:val="18"/>
              </w:rPr>
              <w:t>.</w:t>
            </w:r>
          </w:p>
          <w:p w:rsidR="00113B16" w:rsidRPr="0014652D" w:rsidRDefault="00113B16" w:rsidP="00C856AD">
            <w:pPr>
              <w:ind w:left="150" w:right="40"/>
              <w:rPr>
                <w:rFonts w:ascii="Cambria" w:hAnsi="Cambria"/>
                <w:sz w:val="18"/>
              </w:rPr>
            </w:pPr>
            <w:r w:rsidRPr="0014652D">
              <w:rPr>
                <w:rFonts w:ascii="Cambria" w:hAnsi="Cambria"/>
                <w:sz w:val="18"/>
              </w:rPr>
              <w:t>La logique d</w:t>
            </w:r>
            <w:r w:rsidR="00F15BB7" w:rsidRPr="0014652D">
              <w:rPr>
                <w:rFonts w:ascii="Cambria" w:hAnsi="Cambria"/>
                <w:sz w:val="18"/>
              </w:rPr>
              <w:t xml:space="preserve">e l’analyse à trois variables. </w:t>
            </w:r>
            <w:r w:rsidRPr="0014652D">
              <w:rPr>
                <w:rFonts w:ascii="Cambria" w:hAnsi="Cambria"/>
                <w:sz w:val="18"/>
              </w:rPr>
              <w:t>Les méthodes de créa</w:t>
            </w:r>
            <w:r w:rsidR="00F15BB7" w:rsidRPr="0014652D">
              <w:rPr>
                <w:rFonts w:ascii="Cambria" w:hAnsi="Cambria"/>
                <w:sz w:val="18"/>
              </w:rPr>
              <w:t xml:space="preserve">tion d’échelles et de groupes. </w:t>
            </w:r>
            <w:r w:rsidRPr="0014652D">
              <w:rPr>
                <w:rFonts w:ascii="Cambria" w:hAnsi="Cambria"/>
                <w:sz w:val="18"/>
              </w:rPr>
              <w:t>Protocoles et tests de recherche év</w:t>
            </w:r>
            <w:r w:rsidR="004246CB" w:rsidRPr="0014652D">
              <w:rPr>
                <w:rFonts w:ascii="Cambria" w:hAnsi="Cambria"/>
                <w:sz w:val="18"/>
              </w:rPr>
              <w:t>aluative (analyse de variance).</w:t>
            </w:r>
            <w:r w:rsidRPr="0014652D">
              <w:rPr>
                <w:rFonts w:ascii="Cambria" w:hAnsi="Cambria"/>
                <w:sz w:val="18"/>
              </w:rPr>
              <w:t xml:space="preserve"> La régression multiple. Syntaxe SPSS.</w:t>
            </w:r>
          </w:p>
          <w:p w:rsidR="00113B16" w:rsidRPr="0014652D" w:rsidRDefault="00113B16" w:rsidP="00C856AD">
            <w:pPr>
              <w:tabs>
                <w:tab w:val="left" w:pos="2530"/>
              </w:tabs>
              <w:ind w:left="150" w:right="40"/>
              <w:rPr>
                <w:rFonts w:ascii="Cambria" w:hAnsi="Cambria"/>
                <w:sz w:val="18"/>
              </w:rPr>
            </w:pPr>
          </w:p>
          <w:p w:rsidR="00113B16" w:rsidRPr="0014652D" w:rsidRDefault="00113B16" w:rsidP="00C856AD">
            <w:pPr>
              <w:tabs>
                <w:tab w:val="left" w:pos="1035"/>
                <w:tab w:val="left" w:pos="4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Cs/>
                <w:sz w:val="18"/>
              </w:rPr>
            </w:pPr>
            <w:r w:rsidRPr="0014652D">
              <w:rPr>
                <w:rFonts w:ascii="Cambria" w:hAnsi="Cambria"/>
                <w:b/>
                <w:bCs/>
                <w:sz w:val="18"/>
              </w:rPr>
              <w:t>CRI 3341</w:t>
            </w:r>
            <w:r w:rsidRPr="0014652D">
              <w:rPr>
                <w:rFonts w:ascii="Cambria" w:hAnsi="Cambria"/>
                <w:b/>
                <w:bCs/>
                <w:sz w:val="18"/>
              </w:rPr>
              <w:tab/>
              <w:t>Drogues et criminalité</w:t>
            </w:r>
            <w:r w:rsidRPr="0014652D">
              <w:rPr>
                <w:rFonts w:ascii="Cambria" w:hAnsi="Cambria"/>
                <w:b/>
                <w:bCs/>
                <w:sz w:val="18"/>
              </w:rPr>
              <w:tab/>
            </w:r>
            <w:r w:rsidRPr="0014652D">
              <w:rPr>
                <w:rFonts w:ascii="Cambria" w:hAnsi="Cambria"/>
                <w:bCs/>
                <w:sz w:val="18"/>
              </w:rPr>
              <w:t xml:space="preserve">3 </w:t>
            </w:r>
            <w:proofErr w:type="spellStart"/>
            <w:r w:rsidRPr="0014652D">
              <w:rPr>
                <w:rFonts w:ascii="Cambria" w:hAnsi="Cambria"/>
                <w:bCs/>
                <w:sz w:val="18"/>
              </w:rPr>
              <w:t>cr</w:t>
            </w:r>
            <w:proofErr w:type="spellEnd"/>
            <w:r w:rsidRPr="0014652D">
              <w:rPr>
                <w:rFonts w:ascii="Cambria" w:hAnsi="Cambria"/>
                <w:bCs/>
                <w:sz w:val="18"/>
              </w:rPr>
              <w:t>.</w:t>
            </w:r>
          </w:p>
          <w:p w:rsidR="00113B16" w:rsidRPr="0014652D" w:rsidRDefault="00113B16" w:rsidP="00C856AD">
            <w:pPr>
              <w:tabs>
                <w:tab w:val="left" w:pos="2530"/>
              </w:tabs>
              <w:ind w:left="150" w:right="40"/>
              <w:rPr>
                <w:rFonts w:ascii="Cambria" w:hAnsi="Cambria"/>
                <w:sz w:val="18"/>
              </w:rPr>
            </w:pPr>
            <w:r w:rsidRPr="0014652D">
              <w:rPr>
                <w:rFonts w:ascii="Cambria" w:hAnsi="Cambria"/>
                <w:sz w:val="18"/>
              </w:rPr>
              <w:t>Les substances psychoactives, leurs effets et leurs rapport</w:t>
            </w:r>
            <w:r w:rsidR="00823C70" w:rsidRPr="0014652D">
              <w:rPr>
                <w:rFonts w:ascii="Cambria" w:hAnsi="Cambria"/>
                <w:sz w:val="18"/>
              </w:rPr>
              <w:t xml:space="preserve">s avec la conduite criminelle. </w:t>
            </w:r>
            <w:r w:rsidRPr="0014652D">
              <w:rPr>
                <w:rFonts w:ascii="Cambria" w:hAnsi="Cambria"/>
                <w:sz w:val="18"/>
              </w:rPr>
              <w:t>Les conventions internationales et les lois can</w:t>
            </w:r>
            <w:r w:rsidR="00823C70" w:rsidRPr="0014652D">
              <w:rPr>
                <w:rFonts w:ascii="Cambria" w:hAnsi="Cambria"/>
                <w:sz w:val="18"/>
              </w:rPr>
              <w:t xml:space="preserve">adiennes en matière de drogue. </w:t>
            </w:r>
            <w:r w:rsidRPr="0014652D">
              <w:rPr>
                <w:rFonts w:ascii="Cambria" w:hAnsi="Cambria"/>
                <w:sz w:val="18"/>
              </w:rPr>
              <w:t>Les modèles conceptuels expliquant la relation drogue-crime.</w:t>
            </w:r>
          </w:p>
          <w:p w:rsidR="00B31C14" w:rsidRPr="0014652D" w:rsidRDefault="00B31C14" w:rsidP="00C856AD">
            <w:pPr>
              <w:tabs>
                <w:tab w:val="left" w:pos="2530"/>
              </w:tabs>
              <w:spacing w:line="276" w:lineRule="auto"/>
              <w:ind w:left="150" w:right="40"/>
              <w:rPr>
                <w:rFonts w:ascii="Cambria" w:hAnsi="Cambria"/>
                <w:sz w:val="18"/>
              </w:rPr>
            </w:pPr>
          </w:p>
          <w:p w:rsidR="00B31C14" w:rsidRPr="0014652D" w:rsidRDefault="00124B74" w:rsidP="00C856AD">
            <w:pPr>
              <w:tabs>
                <w:tab w:val="left" w:pos="1059"/>
                <w:tab w:val="left" w:pos="4461"/>
              </w:tabs>
              <w:ind w:left="150" w:right="40"/>
              <w:rPr>
                <w:rFonts w:ascii="Cambria" w:hAnsi="Cambria"/>
                <w:b/>
                <w:bCs/>
                <w:sz w:val="18"/>
              </w:rPr>
            </w:pPr>
            <w:r w:rsidRPr="0014652D">
              <w:rPr>
                <w:rFonts w:ascii="Cambria" w:hAnsi="Cambria"/>
                <w:b/>
                <w:bCs/>
                <w:sz w:val="18"/>
              </w:rPr>
              <w:t>CRI 3361</w:t>
            </w:r>
            <w:r w:rsidRPr="0014652D">
              <w:rPr>
                <w:rFonts w:ascii="Cambria" w:hAnsi="Cambria"/>
                <w:b/>
                <w:bCs/>
                <w:sz w:val="18"/>
              </w:rPr>
              <w:tab/>
            </w:r>
            <w:r w:rsidR="00B31C14" w:rsidRPr="0014652D">
              <w:rPr>
                <w:rFonts w:ascii="Cambria" w:hAnsi="Cambria"/>
                <w:b/>
                <w:bCs/>
                <w:sz w:val="18"/>
              </w:rPr>
              <w:t>Prévention du crime</w:t>
            </w:r>
            <w:r w:rsidR="00B31C14" w:rsidRPr="0014652D">
              <w:rPr>
                <w:rFonts w:ascii="Cambria" w:hAnsi="Cambria"/>
                <w:b/>
                <w:bCs/>
                <w:sz w:val="18"/>
              </w:rPr>
              <w:tab/>
            </w:r>
            <w:r w:rsidR="00B31C14" w:rsidRPr="0014652D">
              <w:rPr>
                <w:rFonts w:ascii="Cambria" w:hAnsi="Cambria"/>
                <w:bCs/>
                <w:sz w:val="18"/>
              </w:rPr>
              <w:t xml:space="preserve">3 </w:t>
            </w:r>
            <w:proofErr w:type="spellStart"/>
            <w:r w:rsidR="00B31C14" w:rsidRPr="0014652D">
              <w:rPr>
                <w:rFonts w:ascii="Cambria" w:hAnsi="Cambria"/>
                <w:bCs/>
                <w:sz w:val="18"/>
              </w:rPr>
              <w:t>cr</w:t>
            </w:r>
            <w:proofErr w:type="spellEnd"/>
            <w:r w:rsidR="00B31C14" w:rsidRPr="0014652D">
              <w:rPr>
                <w:rFonts w:ascii="Cambria" w:hAnsi="Cambria"/>
                <w:b/>
                <w:bCs/>
                <w:sz w:val="18"/>
              </w:rPr>
              <w:t>.</w:t>
            </w:r>
          </w:p>
          <w:p w:rsidR="00B31C14" w:rsidRPr="0014652D" w:rsidRDefault="00B31C14" w:rsidP="000632B9">
            <w:pPr>
              <w:tabs>
                <w:tab w:val="left" w:pos="2530"/>
              </w:tabs>
              <w:ind w:left="150" w:right="40"/>
              <w:rPr>
                <w:rFonts w:ascii="Cambria" w:hAnsi="Cambria"/>
                <w:sz w:val="18"/>
              </w:rPr>
            </w:pPr>
            <w:r w:rsidRPr="0014652D">
              <w:rPr>
                <w:rFonts w:ascii="Cambria" w:hAnsi="Cambria"/>
                <w:sz w:val="18"/>
              </w:rPr>
              <w:t>Cadre théorique et évolution de la notion de prévention en criminologie. L’analyse de divers programmes et leur efficacité. L’élaboration de projet en prévention.</w:t>
            </w:r>
          </w:p>
        </w:tc>
        <w:tc>
          <w:tcPr>
            <w:tcW w:w="5060" w:type="dxa"/>
          </w:tcPr>
          <w:p w:rsidR="00113B16" w:rsidRPr="0014652D" w:rsidRDefault="00113B16" w:rsidP="00C856A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
                <w:bCs/>
                <w:sz w:val="18"/>
                <w:szCs w:val="16"/>
              </w:rPr>
            </w:pPr>
          </w:p>
          <w:p w:rsidR="00113B16" w:rsidRPr="0014652D" w:rsidRDefault="00113B16" w:rsidP="00C856A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
                <w:bCs/>
                <w:sz w:val="18"/>
                <w:szCs w:val="16"/>
              </w:rPr>
            </w:pPr>
          </w:p>
          <w:p w:rsidR="00113B16" w:rsidRPr="0014652D" w:rsidRDefault="00113B16" w:rsidP="00C856A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
                <w:bCs/>
                <w:sz w:val="18"/>
                <w:szCs w:val="16"/>
              </w:rPr>
            </w:pPr>
          </w:p>
          <w:p w:rsidR="00CF6E13" w:rsidRPr="0014652D" w:rsidRDefault="00CF6E13" w:rsidP="00CF6E13">
            <w:pPr>
              <w:tabs>
                <w:tab w:val="left" w:pos="1059"/>
                <w:tab w:val="left" w:pos="4461"/>
              </w:tabs>
              <w:ind w:left="150" w:right="40"/>
              <w:rPr>
                <w:rFonts w:ascii="Cambria" w:hAnsi="Cambria"/>
                <w:b/>
                <w:bCs/>
                <w:sz w:val="18"/>
              </w:rPr>
            </w:pPr>
            <w:r w:rsidRPr="0014652D">
              <w:rPr>
                <w:rFonts w:ascii="Cambria" w:hAnsi="Cambria"/>
                <w:b/>
                <w:bCs/>
                <w:sz w:val="18"/>
              </w:rPr>
              <w:t>CRI 3495</w:t>
            </w:r>
            <w:r w:rsidRPr="0014652D">
              <w:rPr>
                <w:rFonts w:ascii="Cambria" w:hAnsi="Cambria"/>
                <w:b/>
                <w:bCs/>
                <w:sz w:val="18"/>
              </w:rPr>
              <w:tab/>
              <w:t>Criminels et troubles mentaux</w:t>
            </w:r>
            <w:r w:rsidRPr="0014652D">
              <w:rPr>
                <w:rFonts w:ascii="Cambria" w:hAnsi="Cambria"/>
                <w:b/>
                <w:bCs/>
                <w:sz w:val="18"/>
              </w:rPr>
              <w:tab/>
            </w:r>
            <w:r w:rsidRPr="0014652D">
              <w:rPr>
                <w:rFonts w:ascii="Cambria" w:hAnsi="Cambria"/>
                <w:bCs/>
                <w:sz w:val="18"/>
              </w:rPr>
              <w:t xml:space="preserve">3 </w:t>
            </w:r>
            <w:proofErr w:type="spellStart"/>
            <w:r w:rsidRPr="0014652D">
              <w:rPr>
                <w:rFonts w:ascii="Cambria" w:hAnsi="Cambria"/>
                <w:bCs/>
                <w:sz w:val="18"/>
              </w:rPr>
              <w:t>cr</w:t>
            </w:r>
            <w:proofErr w:type="spellEnd"/>
            <w:r w:rsidRPr="0014652D">
              <w:rPr>
                <w:rFonts w:ascii="Cambria" w:hAnsi="Cambria"/>
                <w:bCs/>
                <w:sz w:val="18"/>
              </w:rPr>
              <w:t>.</w:t>
            </w:r>
          </w:p>
          <w:p w:rsidR="00CF6E13" w:rsidRPr="0014652D" w:rsidRDefault="00CF6E13" w:rsidP="00CF6E13">
            <w:pPr>
              <w:tabs>
                <w:tab w:val="left" w:pos="2530"/>
              </w:tabs>
              <w:ind w:left="150" w:right="40"/>
              <w:rPr>
                <w:rFonts w:ascii="Cambria" w:hAnsi="Cambria"/>
                <w:sz w:val="18"/>
              </w:rPr>
            </w:pPr>
            <w:r w:rsidRPr="0014652D">
              <w:rPr>
                <w:rFonts w:ascii="Cambria" w:hAnsi="Cambria"/>
                <w:sz w:val="18"/>
              </w:rPr>
              <w:t xml:space="preserve">Les troubles mentaux et leurs rapports avec la conduite criminelle. Initiation aux principales classifications des troubles mentaux. Étude critique des liens entre maladie mentale et criminalité. </w:t>
            </w:r>
          </w:p>
          <w:p w:rsidR="00CF6E13" w:rsidRPr="0014652D" w:rsidRDefault="00CF6E13" w:rsidP="00CF6E13">
            <w:pPr>
              <w:tabs>
                <w:tab w:val="left" w:pos="2530"/>
              </w:tabs>
              <w:ind w:left="150" w:right="40"/>
              <w:rPr>
                <w:rFonts w:ascii="Cambria" w:hAnsi="Cambria"/>
                <w:sz w:val="18"/>
              </w:rPr>
            </w:pPr>
          </w:p>
          <w:p w:rsidR="00113B16" w:rsidRPr="0014652D" w:rsidRDefault="00113B16" w:rsidP="00C856AD">
            <w:pPr>
              <w:tabs>
                <w:tab w:val="left" w:pos="1140"/>
                <w:tab w:val="left" w:pos="45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
                <w:bCs/>
                <w:sz w:val="18"/>
                <w:szCs w:val="16"/>
              </w:rPr>
            </w:pPr>
            <w:r w:rsidRPr="0014652D">
              <w:rPr>
                <w:rFonts w:ascii="Cambria" w:hAnsi="Cambria"/>
                <w:b/>
                <w:bCs/>
                <w:sz w:val="18"/>
                <w:szCs w:val="16"/>
              </w:rPr>
              <w:t>CRI 3540</w:t>
            </w:r>
            <w:r w:rsidRPr="0014652D">
              <w:rPr>
                <w:rFonts w:ascii="Cambria" w:hAnsi="Cambria"/>
                <w:b/>
                <w:bCs/>
                <w:sz w:val="18"/>
                <w:szCs w:val="16"/>
              </w:rPr>
              <w:tab/>
              <w:t>Les minorités et la question criminelle</w:t>
            </w:r>
            <w:r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pStyle w:val="Corpsdetexte3"/>
              <w:framePr w:hSpace="0" w:wrap="auto" w:vAnchor="margin" w:hAnchor="text" w:yAlign="inline"/>
              <w:tabs>
                <w:tab w:val="clear" w:pos="-1100"/>
                <w:tab w:val="clear" w:pos="-720"/>
                <w:tab w:val="clear" w:pos="57"/>
                <w:tab w:val="clear" w:pos="720"/>
                <w:tab w:val="clear" w:pos="1440"/>
                <w:tab w:val="clear" w:pos="2160"/>
                <w:tab w:val="clear" w:pos="2880"/>
                <w:tab w:val="clear" w:pos="3118"/>
                <w:tab w:val="clear" w:pos="3600"/>
                <w:tab w:val="clear" w:pos="4320"/>
                <w:tab w:val="clear" w:pos="5040"/>
                <w:tab w:val="clear" w:pos="5760"/>
                <w:tab w:val="clear" w:pos="6480"/>
                <w:tab w:val="clear" w:pos="7200"/>
                <w:tab w:val="clear" w:pos="7920"/>
                <w:tab w:val="clear" w:pos="8640"/>
                <w:tab w:val="clear" w:pos="9360"/>
              </w:tabs>
              <w:ind w:left="150"/>
              <w:jc w:val="left"/>
              <w:rPr>
                <w:rFonts w:ascii="Cambria" w:hAnsi="Cambria"/>
              </w:rPr>
            </w:pPr>
            <w:r w:rsidRPr="0014652D">
              <w:rPr>
                <w:rFonts w:ascii="Cambria" w:hAnsi="Cambria"/>
              </w:rPr>
              <w:t>Les rapports entre les m</w:t>
            </w:r>
            <w:r w:rsidR="00300B85" w:rsidRPr="0014652D">
              <w:rPr>
                <w:rFonts w:ascii="Cambria" w:hAnsi="Cambria"/>
              </w:rPr>
              <w:t xml:space="preserve">inorités et la justice pénale. </w:t>
            </w:r>
            <w:r w:rsidRPr="0014652D">
              <w:rPr>
                <w:rFonts w:ascii="Cambria" w:hAnsi="Cambria"/>
              </w:rPr>
              <w:t xml:space="preserve">L’étude de la criminalité des groupes minoritaires et de la </w:t>
            </w:r>
            <w:r w:rsidR="004246CB" w:rsidRPr="0014652D">
              <w:rPr>
                <w:rFonts w:ascii="Cambria" w:hAnsi="Cambria"/>
              </w:rPr>
              <w:t xml:space="preserve">réaction sociale à leur égard. </w:t>
            </w:r>
            <w:r w:rsidRPr="0014652D">
              <w:rPr>
                <w:rFonts w:ascii="Cambria" w:hAnsi="Cambria"/>
              </w:rPr>
              <w:t>Sensibilisation à l’intervention auprès des membres de ces groupes.</w:t>
            </w:r>
          </w:p>
          <w:p w:rsidR="00113B16" w:rsidRPr="0014652D" w:rsidRDefault="00113B16" w:rsidP="00C856AD">
            <w:pPr>
              <w:tabs>
                <w:tab w:val="left" w:pos="2530"/>
              </w:tabs>
              <w:spacing w:line="276" w:lineRule="auto"/>
              <w:ind w:left="150"/>
              <w:rPr>
                <w:rFonts w:ascii="Cambria" w:hAnsi="Cambria"/>
                <w:sz w:val="18"/>
              </w:rPr>
            </w:pPr>
          </w:p>
          <w:p w:rsidR="00113B16" w:rsidRPr="0014652D" w:rsidRDefault="00113B16" w:rsidP="00C856AD">
            <w:pPr>
              <w:tabs>
                <w:tab w:val="left" w:pos="1140"/>
                <w:tab w:val="left" w:pos="45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Cs/>
                <w:sz w:val="18"/>
                <w:szCs w:val="16"/>
              </w:rPr>
            </w:pPr>
            <w:r w:rsidRPr="0014652D">
              <w:rPr>
                <w:rFonts w:ascii="Cambria" w:hAnsi="Cambria"/>
                <w:b/>
                <w:bCs/>
                <w:sz w:val="18"/>
                <w:szCs w:val="16"/>
              </w:rPr>
              <w:t>CRI 3950</w:t>
            </w:r>
            <w:r w:rsidRPr="0014652D">
              <w:rPr>
                <w:rFonts w:ascii="Cambria" w:hAnsi="Cambria"/>
                <w:b/>
                <w:bCs/>
                <w:sz w:val="18"/>
                <w:szCs w:val="16"/>
              </w:rPr>
              <w:tab/>
              <w:t>Criminalité informatique</w:t>
            </w:r>
            <w:r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
                <w:bCs/>
                <w:sz w:val="18"/>
                <w:szCs w:val="16"/>
              </w:rPr>
            </w:pPr>
            <w:r w:rsidRPr="0014652D">
              <w:rPr>
                <w:rFonts w:ascii="Cambria" w:hAnsi="Cambria"/>
                <w:sz w:val="18"/>
                <w:szCs w:val="16"/>
              </w:rPr>
              <w:t xml:space="preserve">Présentation des principales formes de criminalité informatique. Usages problématiques et criminels d'Internet. Législation et intervention policière dans le cyberespace. Impacts des nouvelles technologies sur le milieu criminel. </w:t>
            </w:r>
          </w:p>
          <w:p w:rsidR="00113B16" w:rsidRPr="0014652D" w:rsidRDefault="00113B16" w:rsidP="00C856AD">
            <w:pPr>
              <w:tabs>
                <w:tab w:val="left" w:pos="-1100"/>
                <w:tab w:val="left" w:pos="-720"/>
                <w:tab w:val="left" w:pos="57"/>
                <w:tab w:val="left" w:pos="720"/>
                <w:tab w:val="left" w:pos="1440"/>
                <w:tab w:val="left" w:pos="2160"/>
                <w:tab w:val="left" w:pos="253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Pr>
                <w:rFonts w:ascii="Cambria" w:hAnsi="Cambria"/>
                <w:b/>
                <w:bCs/>
                <w:sz w:val="18"/>
                <w:szCs w:val="16"/>
              </w:rPr>
            </w:pPr>
          </w:p>
          <w:p w:rsidR="00113B16" w:rsidRPr="0014652D" w:rsidRDefault="00113B16" w:rsidP="00C856AD">
            <w:pPr>
              <w:tabs>
                <w:tab w:val="left" w:pos="1140"/>
                <w:tab w:val="left" w:pos="45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Cs/>
                <w:sz w:val="18"/>
                <w:szCs w:val="16"/>
              </w:rPr>
            </w:pPr>
            <w:r w:rsidRPr="0014652D">
              <w:rPr>
                <w:rFonts w:ascii="Cambria" w:hAnsi="Cambria"/>
                <w:b/>
                <w:bCs/>
                <w:sz w:val="18"/>
                <w:szCs w:val="16"/>
              </w:rPr>
              <w:t>DRT</w:t>
            </w:r>
            <w:r w:rsidR="00C856AD">
              <w:rPr>
                <w:rFonts w:ascii="Cambria" w:hAnsi="Cambria"/>
                <w:b/>
                <w:bCs/>
                <w:sz w:val="18"/>
                <w:szCs w:val="16"/>
              </w:rPr>
              <w:t>1002S-</w:t>
            </w:r>
            <w:r w:rsidR="00FD6D82" w:rsidRPr="0014652D">
              <w:rPr>
                <w:rFonts w:ascii="Cambria" w:hAnsi="Cambria"/>
                <w:b/>
                <w:bCs/>
                <w:sz w:val="18"/>
                <w:szCs w:val="16"/>
              </w:rPr>
              <w:tab/>
            </w:r>
            <w:r w:rsidRPr="0014652D">
              <w:rPr>
                <w:rFonts w:ascii="Cambria" w:hAnsi="Cambria"/>
                <w:b/>
                <w:bCs/>
                <w:sz w:val="18"/>
                <w:szCs w:val="16"/>
              </w:rPr>
              <w:t>Introduction au droit</w:t>
            </w:r>
            <w:r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i/>
                <w:iCs/>
                <w:sz w:val="18"/>
                <w:szCs w:val="16"/>
              </w:rPr>
            </w:pPr>
            <w:r w:rsidRPr="0014652D">
              <w:rPr>
                <w:rFonts w:ascii="Cambria" w:hAnsi="Cambria"/>
                <w:sz w:val="18"/>
                <w:szCs w:val="16"/>
              </w:rPr>
              <w:t>Notions de droit, de règle de droit. Sources de la règle de droit. Pouvoir</w:t>
            </w:r>
            <w:r w:rsidR="0020174E" w:rsidRPr="0014652D">
              <w:rPr>
                <w:rFonts w:ascii="Cambria" w:hAnsi="Cambria"/>
                <w:sz w:val="18"/>
                <w:szCs w:val="16"/>
              </w:rPr>
              <w:t>s</w:t>
            </w:r>
            <w:r w:rsidRPr="0014652D">
              <w:rPr>
                <w:rFonts w:ascii="Cambria" w:hAnsi="Cambria"/>
                <w:sz w:val="18"/>
                <w:szCs w:val="16"/>
              </w:rPr>
              <w:t xml:space="preserve"> législatif, exécutif et judiciair</w:t>
            </w:r>
            <w:r w:rsidR="004246CB" w:rsidRPr="0014652D">
              <w:rPr>
                <w:rFonts w:ascii="Cambria" w:hAnsi="Cambria"/>
                <w:sz w:val="18"/>
                <w:szCs w:val="16"/>
              </w:rPr>
              <w:t>e</w:t>
            </w:r>
            <w:r w:rsidR="00823C70" w:rsidRPr="0014652D">
              <w:rPr>
                <w:rFonts w:ascii="Cambria" w:hAnsi="Cambria"/>
                <w:sz w:val="18"/>
                <w:szCs w:val="16"/>
              </w:rPr>
              <w:t xml:space="preserve">: composition et compétence. </w:t>
            </w:r>
            <w:r w:rsidRPr="0014652D">
              <w:rPr>
                <w:rFonts w:ascii="Cambria" w:hAnsi="Cambria"/>
                <w:sz w:val="18"/>
                <w:szCs w:val="16"/>
              </w:rPr>
              <w:t xml:space="preserve">Éléments fondamentaux de droit civil et de </w:t>
            </w:r>
            <w:proofErr w:type="spellStart"/>
            <w:r w:rsidR="00823C70" w:rsidRPr="0014652D">
              <w:rPr>
                <w:rFonts w:ascii="Cambria" w:hAnsi="Cambria"/>
                <w:i/>
                <w:iCs/>
                <w:sz w:val="18"/>
                <w:szCs w:val="16"/>
              </w:rPr>
              <w:t>common</w:t>
            </w:r>
            <w:proofErr w:type="spellEnd"/>
            <w:r w:rsidR="00823C70" w:rsidRPr="0014652D">
              <w:rPr>
                <w:rFonts w:ascii="Cambria" w:hAnsi="Cambria"/>
                <w:i/>
                <w:iCs/>
                <w:sz w:val="18"/>
                <w:szCs w:val="16"/>
              </w:rPr>
              <w:t xml:space="preserve"> </w:t>
            </w:r>
            <w:proofErr w:type="spellStart"/>
            <w:r w:rsidRPr="0014652D">
              <w:rPr>
                <w:rFonts w:ascii="Cambria" w:hAnsi="Cambria"/>
                <w:i/>
                <w:iCs/>
                <w:sz w:val="18"/>
                <w:szCs w:val="16"/>
              </w:rPr>
              <w:t>law</w:t>
            </w:r>
            <w:proofErr w:type="spellEnd"/>
            <w:r w:rsidRPr="0014652D">
              <w:rPr>
                <w:rFonts w:ascii="Cambria" w:hAnsi="Cambria"/>
                <w:i/>
                <w:iCs/>
                <w:sz w:val="18"/>
                <w:szCs w:val="16"/>
              </w:rPr>
              <w:t>.</w:t>
            </w:r>
          </w:p>
          <w:p w:rsidR="00113B16" w:rsidRPr="0014652D" w:rsidRDefault="00113B16" w:rsidP="00C856AD">
            <w:pPr>
              <w:tabs>
                <w:tab w:val="left" w:pos="-1100"/>
                <w:tab w:val="left" w:pos="-720"/>
                <w:tab w:val="left" w:pos="57"/>
                <w:tab w:val="left" w:pos="720"/>
                <w:tab w:val="left" w:pos="1440"/>
                <w:tab w:val="left" w:pos="2160"/>
                <w:tab w:val="left" w:pos="253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Pr>
                <w:rFonts w:ascii="Cambria" w:hAnsi="Cambria"/>
                <w:sz w:val="18"/>
                <w:szCs w:val="16"/>
              </w:rPr>
            </w:pPr>
          </w:p>
          <w:p w:rsidR="00113B16" w:rsidRPr="0014652D" w:rsidRDefault="002F1278" w:rsidP="00C856AD">
            <w:pPr>
              <w:tabs>
                <w:tab w:val="left" w:pos="1140"/>
                <w:tab w:val="left" w:pos="45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
                <w:bCs/>
                <w:sz w:val="18"/>
                <w:szCs w:val="16"/>
              </w:rPr>
            </w:pPr>
            <w:r w:rsidRPr="0014652D">
              <w:rPr>
                <w:rFonts w:ascii="Cambria" w:hAnsi="Cambria"/>
                <w:b/>
                <w:bCs/>
                <w:sz w:val="18"/>
                <w:szCs w:val="16"/>
              </w:rPr>
              <w:t>DRT 1222</w:t>
            </w:r>
            <w:r w:rsidRPr="0014652D">
              <w:rPr>
                <w:rFonts w:ascii="Cambria" w:hAnsi="Cambria"/>
                <w:b/>
                <w:bCs/>
                <w:sz w:val="18"/>
                <w:szCs w:val="16"/>
              </w:rPr>
              <w:tab/>
              <w:t>Obligations 2</w:t>
            </w:r>
            <w:r w:rsidRPr="0014652D">
              <w:rPr>
                <w:rFonts w:ascii="Cambria" w:hAnsi="Cambria"/>
                <w:b/>
                <w:bCs/>
                <w:sz w:val="18"/>
                <w:szCs w:val="16"/>
              </w:rPr>
              <w:tab/>
            </w:r>
            <w:r w:rsidR="00113B16" w:rsidRPr="0014652D">
              <w:rPr>
                <w:rFonts w:ascii="Cambria" w:hAnsi="Cambria"/>
                <w:bCs/>
                <w:sz w:val="18"/>
                <w:szCs w:val="16"/>
              </w:rPr>
              <w:t xml:space="preserve">3 </w:t>
            </w:r>
            <w:proofErr w:type="spellStart"/>
            <w:r w:rsidR="00113B16" w:rsidRPr="0014652D">
              <w:rPr>
                <w:rFonts w:ascii="Cambria" w:hAnsi="Cambria"/>
                <w:bCs/>
                <w:sz w:val="18"/>
                <w:szCs w:val="16"/>
              </w:rPr>
              <w:t>cr</w:t>
            </w:r>
            <w:proofErr w:type="spellEnd"/>
            <w:r w:rsidR="00113B16" w:rsidRPr="0014652D">
              <w:rPr>
                <w:rFonts w:ascii="Cambria" w:hAnsi="Cambria"/>
                <w:b/>
                <w:bCs/>
                <w:sz w:val="18"/>
                <w:szCs w:val="16"/>
              </w:rPr>
              <w:t>.</w:t>
            </w:r>
          </w:p>
          <w:p w:rsidR="00113B16" w:rsidRPr="0014652D" w:rsidRDefault="00113B16" w:rsidP="00C856A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sz w:val="18"/>
                <w:szCs w:val="16"/>
              </w:rPr>
            </w:pPr>
            <w:r w:rsidRPr="0014652D">
              <w:rPr>
                <w:rFonts w:ascii="Cambria" w:hAnsi="Cambria"/>
                <w:sz w:val="18"/>
                <w:szCs w:val="16"/>
              </w:rPr>
              <w:t>Responsabilité contractuelle et extracontr</w:t>
            </w:r>
            <w:r w:rsidR="004246CB" w:rsidRPr="0014652D">
              <w:rPr>
                <w:rFonts w:ascii="Cambria" w:hAnsi="Cambria"/>
                <w:sz w:val="18"/>
                <w:szCs w:val="16"/>
              </w:rPr>
              <w:t>actuelle</w:t>
            </w:r>
            <w:r w:rsidRPr="0014652D">
              <w:rPr>
                <w:rFonts w:ascii="Cambria" w:hAnsi="Cambria"/>
                <w:sz w:val="18"/>
                <w:szCs w:val="16"/>
              </w:rPr>
              <w:t>: condition</w:t>
            </w:r>
            <w:r w:rsidR="002F1278" w:rsidRPr="0014652D">
              <w:rPr>
                <w:rFonts w:ascii="Cambria" w:hAnsi="Cambria"/>
                <w:sz w:val="18"/>
                <w:szCs w:val="16"/>
              </w:rPr>
              <w:t xml:space="preserve">s, cas d’exonération, partage. </w:t>
            </w:r>
            <w:r w:rsidRPr="0014652D">
              <w:rPr>
                <w:rFonts w:ascii="Cambria" w:hAnsi="Cambria"/>
                <w:sz w:val="18"/>
                <w:szCs w:val="16"/>
              </w:rPr>
              <w:t>Gestion d’affaires, réception de l’i</w:t>
            </w:r>
            <w:r w:rsidR="002F1278" w:rsidRPr="0014652D">
              <w:rPr>
                <w:rFonts w:ascii="Cambria" w:hAnsi="Cambria"/>
                <w:sz w:val="18"/>
                <w:szCs w:val="16"/>
              </w:rPr>
              <w:t>ndu, enrichissement injustifié.</w:t>
            </w:r>
            <w:r w:rsidRPr="0014652D">
              <w:rPr>
                <w:rFonts w:ascii="Cambria" w:hAnsi="Cambria"/>
                <w:sz w:val="18"/>
                <w:szCs w:val="16"/>
              </w:rPr>
              <w:t xml:space="preserve"> Exécution </w:t>
            </w:r>
            <w:r w:rsidR="002F1278" w:rsidRPr="0014652D">
              <w:rPr>
                <w:rFonts w:ascii="Cambria" w:hAnsi="Cambria"/>
                <w:sz w:val="18"/>
                <w:szCs w:val="16"/>
              </w:rPr>
              <w:t>par équivalent de l’obligation.</w:t>
            </w:r>
            <w:r w:rsidRPr="0014652D">
              <w:rPr>
                <w:rFonts w:ascii="Cambria" w:hAnsi="Cambria"/>
                <w:sz w:val="18"/>
                <w:szCs w:val="16"/>
              </w:rPr>
              <w:t xml:space="preserve"> Régimes spéciaux de responsabilité.</w:t>
            </w:r>
          </w:p>
          <w:p w:rsidR="00113B16" w:rsidRPr="0014652D" w:rsidRDefault="00113B16" w:rsidP="00C856AD">
            <w:pPr>
              <w:tabs>
                <w:tab w:val="left" w:pos="-1100"/>
                <w:tab w:val="left" w:pos="-720"/>
                <w:tab w:val="left" w:pos="57"/>
                <w:tab w:val="left" w:pos="720"/>
                <w:tab w:val="left" w:pos="1440"/>
                <w:tab w:val="left" w:pos="2160"/>
                <w:tab w:val="left" w:pos="253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Pr>
                <w:rFonts w:ascii="Cambria" w:hAnsi="Cambria"/>
                <w:sz w:val="18"/>
                <w:szCs w:val="16"/>
              </w:rPr>
            </w:pPr>
          </w:p>
          <w:p w:rsidR="00113B16" w:rsidRPr="0014652D" w:rsidRDefault="00113B16" w:rsidP="00C856AD">
            <w:pPr>
              <w:tabs>
                <w:tab w:val="left" w:pos="1140"/>
                <w:tab w:val="left" w:pos="45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
                <w:bCs/>
                <w:sz w:val="18"/>
                <w:szCs w:val="16"/>
              </w:rPr>
            </w:pPr>
            <w:r w:rsidRPr="0014652D">
              <w:rPr>
                <w:rFonts w:ascii="Cambria" w:hAnsi="Cambria"/>
                <w:b/>
                <w:bCs/>
                <w:sz w:val="18"/>
                <w:szCs w:val="16"/>
              </w:rPr>
              <w:t>DRT 1224</w:t>
            </w:r>
            <w:r w:rsidRPr="0014652D">
              <w:rPr>
                <w:rFonts w:ascii="Cambria" w:hAnsi="Cambria"/>
                <w:b/>
                <w:bCs/>
                <w:sz w:val="18"/>
                <w:szCs w:val="16"/>
              </w:rPr>
              <w:tab/>
              <w:t>Personnes physiques et famille</w:t>
            </w:r>
            <w:r w:rsidR="001826A9"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sz w:val="18"/>
                <w:szCs w:val="16"/>
              </w:rPr>
            </w:pPr>
            <w:r w:rsidRPr="0014652D">
              <w:rPr>
                <w:rFonts w:ascii="Cambria" w:hAnsi="Cambria"/>
                <w:sz w:val="18"/>
                <w:szCs w:val="16"/>
              </w:rPr>
              <w:t xml:space="preserve">Jouissance </w:t>
            </w:r>
            <w:r w:rsidR="002F1278" w:rsidRPr="0014652D">
              <w:rPr>
                <w:rFonts w:ascii="Cambria" w:hAnsi="Cambria"/>
                <w:sz w:val="18"/>
                <w:szCs w:val="16"/>
              </w:rPr>
              <w:t xml:space="preserve">et exercice des droits civils. Droits de la personnalité. </w:t>
            </w:r>
            <w:r w:rsidRPr="0014652D">
              <w:rPr>
                <w:rFonts w:ascii="Cambria" w:hAnsi="Cambria"/>
                <w:sz w:val="18"/>
                <w:szCs w:val="16"/>
              </w:rPr>
              <w:t>État et cap</w:t>
            </w:r>
            <w:r w:rsidR="002F1278" w:rsidRPr="0014652D">
              <w:rPr>
                <w:rFonts w:ascii="Cambria" w:hAnsi="Cambria"/>
                <w:sz w:val="18"/>
                <w:szCs w:val="16"/>
              </w:rPr>
              <w:t xml:space="preserve">acité des personnes physiques. </w:t>
            </w:r>
            <w:r w:rsidRPr="0014652D">
              <w:rPr>
                <w:rFonts w:ascii="Cambria" w:hAnsi="Cambria"/>
                <w:sz w:val="18"/>
                <w:szCs w:val="16"/>
              </w:rPr>
              <w:t>Mariage, filiation, obligation alimentaire, autorité parentale, séparation de corps et divorce.</w:t>
            </w:r>
          </w:p>
          <w:p w:rsidR="00113B16" w:rsidRPr="0014652D" w:rsidRDefault="00113B16" w:rsidP="00C856AD">
            <w:pPr>
              <w:tabs>
                <w:tab w:val="left" w:pos="-1100"/>
                <w:tab w:val="left" w:pos="-720"/>
                <w:tab w:val="left" w:pos="57"/>
                <w:tab w:val="left" w:pos="720"/>
                <w:tab w:val="left" w:pos="1440"/>
                <w:tab w:val="left" w:pos="2160"/>
                <w:tab w:val="left" w:pos="253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Pr>
                <w:rFonts w:ascii="Cambria" w:hAnsi="Cambria"/>
                <w:sz w:val="18"/>
                <w:szCs w:val="16"/>
              </w:rPr>
            </w:pPr>
          </w:p>
          <w:p w:rsidR="00113B16" w:rsidRPr="0014652D" w:rsidRDefault="00113B16" w:rsidP="00C856AD">
            <w:pPr>
              <w:tabs>
                <w:tab w:val="left" w:pos="1140"/>
                <w:tab w:val="left" w:pos="45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Cs/>
                <w:sz w:val="18"/>
                <w:szCs w:val="16"/>
              </w:rPr>
            </w:pPr>
            <w:r w:rsidRPr="0014652D">
              <w:rPr>
                <w:rFonts w:ascii="Cambria" w:hAnsi="Cambria"/>
                <w:b/>
                <w:bCs/>
                <w:sz w:val="18"/>
                <w:szCs w:val="16"/>
              </w:rPr>
              <w:t>DRT 1500</w:t>
            </w:r>
            <w:r w:rsidR="00897093" w:rsidRPr="0014652D">
              <w:rPr>
                <w:rFonts w:ascii="Cambria" w:hAnsi="Cambria"/>
                <w:b/>
                <w:bCs/>
                <w:sz w:val="18"/>
                <w:szCs w:val="16"/>
              </w:rPr>
              <w:t>-Z</w:t>
            </w:r>
            <w:r w:rsidRPr="0014652D">
              <w:rPr>
                <w:rFonts w:ascii="Cambria" w:hAnsi="Cambria"/>
                <w:b/>
                <w:bCs/>
                <w:sz w:val="18"/>
                <w:szCs w:val="16"/>
              </w:rPr>
              <w:tab/>
              <w:t>Droit pénal général 1</w:t>
            </w:r>
            <w:r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2530"/>
              </w:tabs>
              <w:ind w:left="150"/>
              <w:rPr>
                <w:rFonts w:ascii="Cambria" w:hAnsi="Cambria"/>
                <w:sz w:val="18"/>
                <w:szCs w:val="16"/>
              </w:rPr>
            </w:pPr>
            <w:r w:rsidRPr="0014652D">
              <w:rPr>
                <w:rFonts w:ascii="Cambria" w:hAnsi="Cambria"/>
                <w:sz w:val="18"/>
                <w:szCs w:val="16"/>
              </w:rPr>
              <w:t>Sources et</w:t>
            </w:r>
            <w:r w:rsidR="004246CB" w:rsidRPr="0014652D">
              <w:rPr>
                <w:rFonts w:ascii="Cambria" w:hAnsi="Cambria"/>
                <w:sz w:val="18"/>
                <w:szCs w:val="16"/>
              </w:rPr>
              <w:t xml:space="preserve"> fondements du droit pénal. </w:t>
            </w:r>
            <w:r w:rsidRPr="0014652D">
              <w:rPr>
                <w:rFonts w:ascii="Cambria" w:hAnsi="Cambria"/>
                <w:sz w:val="18"/>
                <w:szCs w:val="16"/>
              </w:rPr>
              <w:t>Impact du droit constitutionnel. Éléments fondamentaux de la procédure et de la preuve (fédéral et provincial). Principes fondamentaux gouvernant l’imposition de la peine.</w:t>
            </w:r>
          </w:p>
          <w:p w:rsidR="00113B16" w:rsidRPr="0014652D" w:rsidRDefault="00113B16" w:rsidP="00C856AD">
            <w:pPr>
              <w:tabs>
                <w:tab w:val="left" w:pos="2530"/>
              </w:tabs>
              <w:spacing w:line="276" w:lineRule="auto"/>
              <w:ind w:left="150"/>
              <w:rPr>
                <w:rFonts w:ascii="Cambria" w:hAnsi="Cambria"/>
                <w:sz w:val="18"/>
                <w:szCs w:val="16"/>
              </w:rPr>
            </w:pPr>
          </w:p>
          <w:p w:rsidR="00113B16" w:rsidRPr="0014652D" w:rsidRDefault="00113B16" w:rsidP="00C856AD">
            <w:pPr>
              <w:tabs>
                <w:tab w:val="left" w:pos="1140"/>
                <w:tab w:val="left" w:pos="45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Cs/>
                <w:sz w:val="18"/>
                <w:szCs w:val="16"/>
              </w:rPr>
            </w:pPr>
            <w:r w:rsidRPr="0014652D">
              <w:rPr>
                <w:rFonts w:ascii="Cambria" w:hAnsi="Cambria"/>
                <w:b/>
                <w:bCs/>
                <w:sz w:val="18"/>
                <w:szCs w:val="16"/>
              </w:rPr>
              <w:t>DRT 1501</w:t>
            </w:r>
            <w:r w:rsidR="00897093" w:rsidRPr="0014652D">
              <w:rPr>
                <w:rFonts w:ascii="Cambria" w:hAnsi="Cambria"/>
                <w:b/>
                <w:bCs/>
                <w:sz w:val="18"/>
                <w:szCs w:val="16"/>
              </w:rPr>
              <w:t>-Z</w:t>
            </w:r>
            <w:r w:rsidRPr="0014652D">
              <w:rPr>
                <w:rFonts w:ascii="Cambria" w:hAnsi="Cambria"/>
                <w:b/>
                <w:bCs/>
                <w:sz w:val="18"/>
                <w:szCs w:val="16"/>
              </w:rPr>
              <w:tab/>
              <w:t>Droit constitutionnel 1</w:t>
            </w:r>
            <w:r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sz w:val="18"/>
                <w:szCs w:val="16"/>
              </w:rPr>
            </w:pPr>
            <w:r w:rsidRPr="0014652D">
              <w:rPr>
                <w:rFonts w:ascii="Cambria" w:hAnsi="Cambria"/>
                <w:sz w:val="18"/>
                <w:szCs w:val="16"/>
              </w:rPr>
              <w:t>Historique, sources et grands principes du droit constitutionnel canadien.</w:t>
            </w:r>
          </w:p>
          <w:p w:rsidR="00113B16" w:rsidRPr="0014652D" w:rsidRDefault="00113B16" w:rsidP="00C856AD">
            <w:pPr>
              <w:tabs>
                <w:tab w:val="left" w:pos="2530"/>
              </w:tabs>
              <w:spacing w:line="276" w:lineRule="auto"/>
              <w:ind w:left="150"/>
              <w:rPr>
                <w:rFonts w:ascii="Cambria" w:hAnsi="Cambria"/>
                <w:sz w:val="18"/>
              </w:rPr>
            </w:pPr>
          </w:p>
          <w:p w:rsidR="00113B16" w:rsidRPr="0014652D" w:rsidRDefault="00113B16" w:rsidP="00C856AD">
            <w:pPr>
              <w:tabs>
                <w:tab w:val="left" w:pos="1140"/>
                <w:tab w:val="left" w:pos="450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bCs/>
                <w:sz w:val="18"/>
                <w:szCs w:val="16"/>
              </w:rPr>
            </w:pPr>
            <w:r w:rsidRPr="0014652D">
              <w:rPr>
                <w:rFonts w:ascii="Cambria" w:hAnsi="Cambria"/>
                <w:b/>
                <w:bCs/>
                <w:sz w:val="18"/>
                <w:szCs w:val="16"/>
              </w:rPr>
              <w:t>DRT 1502</w:t>
            </w:r>
            <w:r w:rsidRPr="0014652D">
              <w:rPr>
                <w:rFonts w:ascii="Cambria" w:hAnsi="Cambria"/>
                <w:b/>
                <w:bCs/>
                <w:sz w:val="18"/>
                <w:szCs w:val="16"/>
              </w:rPr>
              <w:tab/>
              <w:t>Droit constitutionnel 2</w:t>
            </w:r>
            <w:r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0632B9" w:rsidRDefault="00113B16" w:rsidP="000632B9">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Pr>
                <w:rFonts w:ascii="Cambria" w:hAnsi="Cambria"/>
                <w:sz w:val="18"/>
                <w:szCs w:val="16"/>
              </w:rPr>
            </w:pPr>
            <w:r w:rsidRPr="0014652D">
              <w:rPr>
                <w:rFonts w:ascii="Cambria" w:hAnsi="Cambria"/>
                <w:sz w:val="18"/>
                <w:szCs w:val="16"/>
              </w:rPr>
              <w:t>Théorie générale du fédéralisme et du partage des compétences.  Introduction à la protection des droits et libertés.</w:t>
            </w:r>
          </w:p>
        </w:tc>
        <w:tc>
          <w:tcPr>
            <w:tcW w:w="4620" w:type="dxa"/>
          </w:tcPr>
          <w:p w:rsidR="00113B16" w:rsidRPr="0014652D" w:rsidRDefault="00113B16" w:rsidP="00C856AD">
            <w:pPr>
              <w:tabs>
                <w:tab w:val="left" w:pos="-110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p>
          <w:p w:rsidR="00113B16" w:rsidRPr="0014652D" w:rsidRDefault="00113B16" w:rsidP="00C856AD">
            <w:pPr>
              <w:tabs>
                <w:tab w:val="left" w:pos="-110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p>
          <w:p w:rsidR="000D4824" w:rsidRPr="0014652D" w:rsidRDefault="000D4824"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p>
          <w:p w:rsidR="00CF6E13" w:rsidRPr="0014652D" w:rsidRDefault="00CF6E13" w:rsidP="00CF6E13">
            <w:pPr>
              <w:tabs>
                <w:tab w:val="left" w:pos="1102"/>
                <w:tab w:val="left" w:pos="4506"/>
              </w:tabs>
              <w:ind w:left="150"/>
              <w:rPr>
                <w:rFonts w:ascii="Cambria" w:hAnsi="Cambria"/>
                <w:bCs/>
                <w:sz w:val="18"/>
              </w:rPr>
            </w:pPr>
            <w:r w:rsidRPr="0014652D">
              <w:rPr>
                <w:rFonts w:ascii="Cambria" w:hAnsi="Cambria"/>
                <w:b/>
                <w:bCs/>
                <w:sz w:val="18"/>
              </w:rPr>
              <w:t>DRT 2500</w:t>
            </w:r>
            <w:r w:rsidRPr="0014652D">
              <w:rPr>
                <w:rFonts w:ascii="Cambria" w:hAnsi="Cambria"/>
                <w:b/>
                <w:bCs/>
                <w:sz w:val="18"/>
              </w:rPr>
              <w:tab/>
              <w:t>Droit pénal général 2</w:t>
            </w:r>
            <w:r w:rsidRPr="0014652D">
              <w:rPr>
                <w:rFonts w:ascii="Cambria" w:hAnsi="Cambria"/>
                <w:b/>
                <w:bCs/>
                <w:sz w:val="18"/>
              </w:rPr>
              <w:tab/>
            </w:r>
            <w:r w:rsidRPr="0014652D">
              <w:rPr>
                <w:rFonts w:ascii="Cambria" w:hAnsi="Cambria"/>
                <w:bCs/>
                <w:sz w:val="18"/>
              </w:rPr>
              <w:t xml:space="preserve">3 </w:t>
            </w:r>
            <w:proofErr w:type="spellStart"/>
            <w:r w:rsidRPr="0014652D">
              <w:rPr>
                <w:rFonts w:ascii="Cambria" w:hAnsi="Cambria"/>
                <w:bCs/>
                <w:sz w:val="18"/>
              </w:rPr>
              <w:t>cr</w:t>
            </w:r>
            <w:proofErr w:type="spellEnd"/>
            <w:r w:rsidRPr="0014652D">
              <w:rPr>
                <w:rFonts w:ascii="Cambria" w:hAnsi="Cambria"/>
                <w:bCs/>
                <w:sz w:val="18"/>
              </w:rPr>
              <w:t>.</w:t>
            </w:r>
          </w:p>
          <w:p w:rsidR="00CF6E13" w:rsidRPr="0014652D" w:rsidRDefault="00CF6E13" w:rsidP="00CF6E13">
            <w:pPr>
              <w:tabs>
                <w:tab w:val="left" w:pos="2530"/>
              </w:tabs>
              <w:ind w:left="150"/>
              <w:rPr>
                <w:rFonts w:ascii="Cambria" w:hAnsi="Cambria"/>
                <w:sz w:val="18"/>
              </w:rPr>
            </w:pPr>
            <w:r w:rsidRPr="0014652D">
              <w:rPr>
                <w:rFonts w:ascii="Cambria" w:hAnsi="Cambria"/>
                <w:sz w:val="18"/>
              </w:rPr>
              <w:t>Principes fondamentaux de la responsabilité pénale. Étude des éléments constitutifs des infractions, de la notion de faute pénale et des principaux moyens d’exonération.</w:t>
            </w:r>
          </w:p>
          <w:p w:rsidR="00CF6E13" w:rsidRPr="0014652D" w:rsidRDefault="00CF6E13" w:rsidP="00CF6E13">
            <w:pPr>
              <w:tabs>
                <w:tab w:val="left" w:pos="2530"/>
              </w:tabs>
              <w:ind w:left="150"/>
              <w:rPr>
                <w:rFonts w:ascii="Cambria" w:hAnsi="Cambria"/>
                <w:sz w:val="18"/>
              </w:rPr>
            </w:pPr>
          </w:p>
          <w:p w:rsidR="00113B16" w:rsidRPr="0014652D" w:rsidRDefault="00113B16" w:rsidP="00C856AD">
            <w:pPr>
              <w:tabs>
                <w:tab w:val="left" w:pos="1030"/>
                <w:tab w:val="left" w:pos="412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b/>
                <w:bCs/>
                <w:sz w:val="18"/>
                <w:szCs w:val="16"/>
              </w:rPr>
              <w:t>DRT 3503</w:t>
            </w:r>
            <w:r w:rsidRPr="0014652D">
              <w:rPr>
                <w:rFonts w:ascii="Cambria" w:hAnsi="Cambria"/>
                <w:b/>
                <w:bCs/>
                <w:sz w:val="18"/>
                <w:szCs w:val="16"/>
              </w:rPr>
              <w:tab/>
              <w:t>Libertés publiques</w:t>
            </w:r>
            <w:r w:rsidR="00C856AD">
              <w:rPr>
                <w:rFonts w:ascii="Cambria" w:hAnsi="Cambria"/>
                <w:b/>
                <w:bCs/>
                <w:sz w:val="18"/>
                <w:szCs w:val="16"/>
              </w:rPr>
              <w:t xml:space="preserve"> </w:t>
            </w:r>
            <w:r w:rsidR="00C856AD">
              <w:rPr>
                <w:rFonts w:ascii="Cambria" w:hAnsi="Cambria"/>
                <w:b/>
                <w:bCs/>
                <w:sz w:val="18"/>
                <w:szCs w:val="16"/>
              </w:rPr>
              <w:tab/>
            </w:r>
            <w:r w:rsidR="00C856AD">
              <w:rPr>
                <w:rFonts w:ascii="Cambria" w:hAnsi="Cambria"/>
                <w:bCs/>
                <w:sz w:val="18"/>
                <w:szCs w:val="16"/>
              </w:rPr>
              <w:t>3</w:t>
            </w:r>
            <w:r w:rsidRPr="0014652D">
              <w:rPr>
                <w:rFonts w:ascii="Cambria" w:hAnsi="Cambria"/>
                <w:bCs/>
                <w:sz w:val="18"/>
                <w:szCs w:val="16"/>
              </w:rPr>
              <w:t>cr.</w:t>
            </w:r>
          </w:p>
          <w:p w:rsidR="00113B16" w:rsidRPr="0014652D" w:rsidRDefault="00113B16" w:rsidP="00C856A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szCs w:val="16"/>
              </w:rPr>
            </w:pPr>
            <w:r w:rsidRPr="0014652D">
              <w:rPr>
                <w:rFonts w:ascii="Cambria" w:hAnsi="Cambria"/>
                <w:sz w:val="18"/>
                <w:szCs w:val="16"/>
              </w:rPr>
              <w:t>Naissance et reconnaissance des droits et liber</w:t>
            </w:r>
            <w:r w:rsidR="00300B85" w:rsidRPr="0014652D">
              <w:rPr>
                <w:rFonts w:ascii="Cambria" w:hAnsi="Cambria"/>
                <w:sz w:val="18"/>
                <w:szCs w:val="16"/>
              </w:rPr>
              <w:t xml:space="preserve">tés fondamentales en Occident. </w:t>
            </w:r>
            <w:r w:rsidRPr="0014652D">
              <w:rPr>
                <w:rFonts w:ascii="Cambria" w:hAnsi="Cambria"/>
                <w:sz w:val="18"/>
                <w:szCs w:val="16"/>
              </w:rPr>
              <w:t>Système général de prot</w:t>
            </w:r>
            <w:r w:rsidR="00300B85" w:rsidRPr="0014652D">
              <w:rPr>
                <w:rFonts w:ascii="Cambria" w:hAnsi="Cambria"/>
                <w:sz w:val="18"/>
                <w:szCs w:val="16"/>
              </w:rPr>
              <w:t xml:space="preserve">ection au Canada et au Québec. </w:t>
            </w:r>
            <w:r w:rsidRPr="0014652D">
              <w:rPr>
                <w:rFonts w:ascii="Cambria" w:hAnsi="Cambria"/>
                <w:sz w:val="18"/>
                <w:szCs w:val="16"/>
              </w:rPr>
              <w:t>Approfondissement de certaines libertés fondamentales.</w:t>
            </w:r>
          </w:p>
          <w:p w:rsidR="00113B16" w:rsidRPr="0014652D" w:rsidRDefault="00113B16" w:rsidP="00C856AD">
            <w:pPr>
              <w:tabs>
                <w:tab w:val="left" w:pos="-590"/>
                <w:tab w:val="left" w:pos="57"/>
                <w:tab w:val="left" w:pos="720"/>
                <w:tab w:val="left" w:pos="1440"/>
                <w:tab w:val="left" w:pos="2160"/>
                <w:tab w:val="left" w:pos="2530"/>
                <w:tab w:val="left" w:pos="2880"/>
                <w:tab w:val="left" w:pos="32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ight="40"/>
              <w:rPr>
                <w:rFonts w:ascii="Cambria" w:hAnsi="Cambria"/>
                <w:sz w:val="18"/>
                <w:szCs w:val="16"/>
              </w:rPr>
            </w:pPr>
          </w:p>
          <w:p w:rsidR="00113B16" w:rsidRPr="0014652D" w:rsidRDefault="00113B16" w:rsidP="00C856AD">
            <w:pPr>
              <w:tabs>
                <w:tab w:val="left" w:pos="1030"/>
                <w:tab w:val="left" w:pos="412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b/>
                <w:bCs/>
                <w:sz w:val="18"/>
                <w:szCs w:val="16"/>
              </w:rPr>
              <w:t>DRT 3505</w:t>
            </w:r>
            <w:r w:rsidRPr="0014652D">
              <w:rPr>
                <w:rFonts w:ascii="Cambria" w:hAnsi="Cambria"/>
                <w:b/>
                <w:bCs/>
                <w:sz w:val="18"/>
                <w:szCs w:val="16"/>
              </w:rPr>
              <w:tab/>
              <w:t>Preuve et procédure pénales</w:t>
            </w:r>
            <w:r w:rsidR="00300B85" w:rsidRPr="0014652D">
              <w:rPr>
                <w:rFonts w:ascii="Cambria" w:hAnsi="Cambria"/>
                <w:b/>
                <w:bCs/>
                <w:sz w:val="18"/>
                <w:szCs w:val="16"/>
              </w:rPr>
              <w:tab/>
            </w:r>
            <w:r w:rsidR="00C856AD">
              <w:rPr>
                <w:rFonts w:ascii="Cambria" w:hAnsi="Cambria"/>
                <w:bCs/>
                <w:sz w:val="18"/>
                <w:szCs w:val="16"/>
              </w:rPr>
              <w:t>3</w:t>
            </w:r>
            <w:r w:rsidRPr="0014652D">
              <w:rPr>
                <w:rFonts w:ascii="Cambria" w:hAnsi="Cambria"/>
                <w:bCs/>
                <w:sz w:val="18"/>
                <w:szCs w:val="16"/>
              </w:rPr>
              <w:t>cr</w:t>
            </w:r>
            <w:r w:rsidRPr="0014652D">
              <w:rPr>
                <w:rFonts w:ascii="Cambria" w:hAnsi="Cambria"/>
                <w:b/>
                <w:bCs/>
                <w:sz w:val="18"/>
                <w:szCs w:val="16"/>
              </w:rPr>
              <w:t>.</w:t>
            </w:r>
          </w:p>
          <w:p w:rsidR="00113B16" w:rsidRPr="0014652D" w:rsidRDefault="00113B16" w:rsidP="00C856A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szCs w:val="16"/>
              </w:rPr>
            </w:pPr>
            <w:r w:rsidRPr="0014652D">
              <w:rPr>
                <w:rFonts w:ascii="Cambria" w:hAnsi="Cambria"/>
                <w:sz w:val="18"/>
                <w:szCs w:val="16"/>
              </w:rPr>
              <w:t>Principes fondamentaux et règles gouvernant la recevabilité et l’administration des moyens de preuve et régissant le processus pénal tant lors des étapes antérieures au procès</w:t>
            </w:r>
            <w:r w:rsidR="00300B85" w:rsidRPr="0014652D">
              <w:rPr>
                <w:rFonts w:ascii="Cambria" w:hAnsi="Cambria"/>
                <w:sz w:val="18"/>
                <w:szCs w:val="16"/>
              </w:rPr>
              <w:t xml:space="preserve">, qu’au procès puis en rappel. </w:t>
            </w:r>
            <w:r w:rsidRPr="0014652D">
              <w:rPr>
                <w:rFonts w:ascii="Cambria" w:hAnsi="Cambria"/>
                <w:sz w:val="18"/>
                <w:szCs w:val="16"/>
              </w:rPr>
              <w:t>Impact de la Charte canadienne.</w:t>
            </w:r>
          </w:p>
          <w:p w:rsidR="00113B16" w:rsidRPr="0014652D" w:rsidRDefault="00113B16" w:rsidP="00C856AD">
            <w:pPr>
              <w:tabs>
                <w:tab w:val="left" w:pos="-590"/>
                <w:tab w:val="left" w:pos="57"/>
                <w:tab w:val="left" w:pos="720"/>
                <w:tab w:val="left" w:pos="1440"/>
                <w:tab w:val="left" w:pos="2160"/>
                <w:tab w:val="left" w:pos="2530"/>
                <w:tab w:val="left" w:pos="2880"/>
                <w:tab w:val="left" w:pos="32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ight="40"/>
              <w:rPr>
                <w:rFonts w:ascii="Cambria" w:hAnsi="Cambria"/>
                <w:sz w:val="18"/>
                <w:szCs w:val="16"/>
              </w:rPr>
            </w:pPr>
          </w:p>
          <w:p w:rsidR="00113B16" w:rsidRPr="0014652D" w:rsidRDefault="00113B16" w:rsidP="00C856AD">
            <w:pPr>
              <w:tabs>
                <w:tab w:val="left" w:pos="1030"/>
                <w:tab w:val="left" w:pos="412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b/>
                <w:bCs/>
                <w:sz w:val="18"/>
                <w:szCs w:val="16"/>
              </w:rPr>
              <w:t>DRT 3603</w:t>
            </w:r>
            <w:r w:rsidRPr="0014652D">
              <w:rPr>
                <w:rFonts w:ascii="Cambria" w:hAnsi="Cambria"/>
                <w:b/>
                <w:bCs/>
                <w:sz w:val="18"/>
                <w:szCs w:val="16"/>
              </w:rPr>
              <w:tab/>
              <w:t>Rapports collectifs de travail</w:t>
            </w:r>
            <w:r w:rsidR="00300B85" w:rsidRPr="0014652D">
              <w:rPr>
                <w:rFonts w:ascii="Cambria" w:hAnsi="Cambria"/>
                <w:b/>
                <w:bCs/>
                <w:sz w:val="18"/>
                <w:szCs w:val="16"/>
              </w:rPr>
              <w:tab/>
            </w:r>
            <w:r w:rsidR="00C856AD">
              <w:rPr>
                <w:rFonts w:ascii="Cambria" w:hAnsi="Cambria"/>
                <w:bCs/>
                <w:sz w:val="18"/>
                <w:szCs w:val="16"/>
              </w:rPr>
              <w:t>3c</w:t>
            </w:r>
            <w:r w:rsidRPr="0014652D">
              <w:rPr>
                <w:rFonts w:ascii="Cambria" w:hAnsi="Cambria"/>
                <w:bCs/>
                <w:sz w:val="18"/>
                <w:szCs w:val="16"/>
              </w:rPr>
              <w:t>r.</w:t>
            </w:r>
          </w:p>
          <w:p w:rsidR="00113B16" w:rsidRPr="0014652D" w:rsidRDefault="00113B16" w:rsidP="00C856A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szCs w:val="16"/>
              </w:rPr>
            </w:pPr>
            <w:r w:rsidRPr="0014652D">
              <w:rPr>
                <w:rFonts w:ascii="Cambria" w:hAnsi="Cambria"/>
                <w:sz w:val="18"/>
                <w:szCs w:val="16"/>
              </w:rPr>
              <w:t>Étude des lois fédérales et provinciales sur les rapports co</w:t>
            </w:r>
            <w:r w:rsidR="00075B6A" w:rsidRPr="0014652D">
              <w:rPr>
                <w:rFonts w:ascii="Cambria" w:hAnsi="Cambria"/>
                <w:sz w:val="18"/>
                <w:szCs w:val="16"/>
              </w:rPr>
              <w:t xml:space="preserve">llectifs de travail. </w:t>
            </w:r>
            <w:r w:rsidRPr="0014652D">
              <w:rPr>
                <w:rFonts w:ascii="Cambria" w:hAnsi="Cambria"/>
                <w:sz w:val="18"/>
                <w:szCs w:val="16"/>
              </w:rPr>
              <w:t>Associat</w:t>
            </w:r>
            <w:r w:rsidR="00075B6A" w:rsidRPr="0014652D">
              <w:rPr>
                <w:rFonts w:ascii="Cambria" w:hAnsi="Cambria"/>
                <w:sz w:val="18"/>
                <w:szCs w:val="16"/>
              </w:rPr>
              <w:t xml:space="preserve">ions syndicales et patronales. </w:t>
            </w:r>
            <w:r w:rsidRPr="0014652D">
              <w:rPr>
                <w:rFonts w:ascii="Cambria" w:hAnsi="Cambria"/>
                <w:sz w:val="18"/>
                <w:szCs w:val="16"/>
              </w:rPr>
              <w:t>Con</w:t>
            </w:r>
            <w:r w:rsidR="00075B6A" w:rsidRPr="0014652D">
              <w:rPr>
                <w:rFonts w:ascii="Cambria" w:hAnsi="Cambria"/>
                <w:sz w:val="18"/>
                <w:szCs w:val="16"/>
              </w:rPr>
              <w:t>ventions co</w:t>
            </w:r>
            <w:r w:rsidR="00FD4C06" w:rsidRPr="0014652D">
              <w:rPr>
                <w:rFonts w:ascii="Cambria" w:hAnsi="Cambria"/>
                <w:sz w:val="18"/>
                <w:szCs w:val="16"/>
              </w:rPr>
              <w:t>llectives et décrets. Règlement</w:t>
            </w:r>
            <w:r w:rsidR="00075B6A" w:rsidRPr="0014652D">
              <w:rPr>
                <w:rFonts w:ascii="Cambria" w:hAnsi="Cambria"/>
                <w:sz w:val="18"/>
                <w:szCs w:val="16"/>
              </w:rPr>
              <w:t xml:space="preserve"> des conflits. </w:t>
            </w:r>
            <w:r w:rsidRPr="0014652D">
              <w:rPr>
                <w:rFonts w:ascii="Cambria" w:hAnsi="Cambria"/>
                <w:sz w:val="18"/>
                <w:szCs w:val="16"/>
              </w:rPr>
              <w:t>Responsabilité civile et pénale des parties.</w:t>
            </w:r>
          </w:p>
          <w:p w:rsidR="00113B16" w:rsidRPr="0014652D" w:rsidRDefault="00113B16" w:rsidP="00C856AD">
            <w:pPr>
              <w:tabs>
                <w:tab w:val="left" w:pos="2530"/>
              </w:tabs>
              <w:spacing w:line="276" w:lineRule="auto"/>
              <w:ind w:left="150" w:right="40"/>
              <w:rPr>
                <w:rFonts w:ascii="Cambria" w:hAnsi="Cambria"/>
                <w:sz w:val="18"/>
              </w:rPr>
            </w:pPr>
          </w:p>
          <w:p w:rsidR="00113B16" w:rsidRPr="0014652D" w:rsidRDefault="00113B16" w:rsidP="00C856AD">
            <w:pPr>
              <w:tabs>
                <w:tab w:val="left" w:pos="1030"/>
                <w:tab w:val="left" w:pos="412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b/>
                <w:bCs/>
                <w:sz w:val="18"/>
                <w:szCs w:val="16"/>
              </w:rPr>
              <w:t>DRT 3804</w:t>
            </w:r>
            <w:r w:rsidRPr="0014652D">
              <w:rPr>
                <w:rFonts w:ascii="Cambria" w:hAnsi="Cambria"/>
                <w:b/>
                <w:bCs/>
                <w:sz w:val="18"/>
                <w:szCs w:val="16"/>
              </w:rPr>
              <w:tab/>
              <w:t>Droit de l’environnement</w:t>
            </w:r>
            <w:r w:rsidRPr="0014652D">
              <w:rPr>
                <w:rFonts w:ascii="Cambria" w:hAnsi="Cambria"/>
                <w:b/>
                <w:bCs/>
                <w:sz w:val="18"/>
                <w:szCs w:val="16"/>
              </w:rPr>
              <w:tab/>
            </w:r>
            <w:r w:rsidRPr="0014652D">
              <w:rPr>
                <w:rFonts w:ascii="Cambria" w:hAnsi="Cambria"/>
                <w:bCs/>
                <w:sz w:val="18"/>
                <w:szCs w:val="16"/>
              </w:rPr>
              <w:t>3cr.</w:t>
            </w:r>
          </w:p>
          <w:p w:rsidR="00113B16" w:rsidRPr="0014652D" w:rsidRDefault="00113B16" w:rsidP="00C856AD">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sz w:val="18"/>
                <w:szCs w:val="16"/>
              </w:rPr>
              <w:t>Aspects juridiques de l’envi</w:t>
            </w:r>
            <w:r w:rsidR="004246CB" w:rsidRPr="0014652D">
              <w:rPr>
                <w:rFonts w:ascii="Cambria" w:hAnsi="Cambria"/>
                <w:sz w:val="18"/>
                <w:szCs w:val="16"/>
              </w:rPr>
              <w:t>ronnement</w:t>
            </w:r>
            <w:r w:rsidRPr="0014652D">
              <w:rPr>
                <w:rFonts w:ascii="Cambria" w:hAnsi="Cambria"/>
                <w:sz w:val="18"/>
                <w:szCs w:val="16"/>
              </w:rPr>
              <w:t>: autorisations, contrôles, participation des citoyens, responsabilité civile et st</w:t>
            </w:r>
            <w:r w:rsidR="003A0E43" w:rsidRPr="0014652D">
              <w:rPr>
                <w:rFonts w:ascii="Cambria" w:hAnsi="Cambria"/>
                <w:sz w:val="18"/>
                <w:szCs w:val="16"/>
              </w:rPr>
              <w:t xml:space="preserve">atutaire du pollueur, recours. </w:t>
            </w:r>
            <w:r w:rsidRPr="0014652D">
              <w:rPr>
                <w:rFonts w:ascii="Cambria" w:hAnsi="Cambria"/>
                <w:sz w:val="18"/>
                <w:szCs w:val="16"/>
              </w:rPr>
              <w:t>Mécanisme</w:t>
            </w:r>
            <w:r w:rsidR="00FD4C06" w:rsidRPr="0014652D">
              <w:rPr>
                <w:rFonts w:ascii="Cambria" w:hAnsi="Cambria"/>
                <w:sz w:val="18"/>
                <w:szCs w:val="16"/>
              </w:rPr>
              <w:t>s</w:t>
            </w:r>
            <w:r w:rsidRPr="0014652D">
              <w:rPr>
                <w:rFonts w:ascii="Cambria" w:hAnsi="Cambria"/>
                <w:sz w:val="18"/>
                <w:szCs w:val="16"/>
              </w:rPr>
              <w:t xml:space="preserve"> de résolution des problèmes environnementaux.</w:t>
            </w:r>
          </w:p>
          <w:p w:rsidR="00113B16" w:rsidRPr="0014652D" w:rsidRDefault="00113B16" w:rsidP="00C856AD">
            <w:pPr>
              <w:tabs>
                <w:tab w:val="left" w:pos="-590"/>
                <w:tab w:val="left" w:pos="57"/>
                <w:tab w:val="left" w:pos="720"/>
                <w:tab w:val="left" w:pos="1440"/>
                <w:tab w:val="left" w:pos="2160"/>
                <w:tab w:val="left" w:pos="2530"/>
                <w:tab w:val="left" w:pos="2880"/>
                <w:tab w:val="left" w:pos="32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ight="40"/>
              <w:rPr>
                <w:rFonts w:ascii="Cambria" w:hAnsi="Cambria"/>
                <w:b/>
                <w:bCs/>
                <w:sz w:val="18"/>
                <w:szCs w:val="16"/>
              </w:rPr>
            </w:pPr>
          </w:p>
          <w:p w:rsidR="00113B16" w:rsidRPr="0014652D" w:rsidRDefault="00113B16" w:rsidP="00C856AD">
            <w:pPr>
              <w:tabs>
                <w:tab w:val="left" w:pos="1030"/>
                <w:tab w:val="left" w:pos="412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b/>
                <w:bCs/>
                <w:sz w:val="18"/>
                <w:szCs w:val="16"/>
              </w:rPr>
              <w:t>DR</w:t>
            </w:r>
            <w:r w:rsidR="00F45324" w:rsidRPr="0014652D">
              <w:rPr>
                <w:rFonts w:ascii="Cambria" w:hAnsi="Cambria"/>
                <w:b/>
                <w:bCs/>
                <w:sz w:val="18"/>
                <w:szCs w:val="16"/>
              </w:rPr>
              <w:t>T 3806</w:t>
            </w:r>
            <w:r w:rsidR="00F45324" w:rsidRPr="0014652D">
              <w:rPr>
                <w:rFonts w:ascii="Cambria" w:hAnsi="Cambria"/>
                <w:b/>
                <w:bCs/>
                <w:sz w:val="18"/>
                <w:szCs w:val="16"/>
              </w:rPr>
              <w:tab/>
              <w:t>Droit des professionnels</w:t>
            </w:r>
            <w:r w:rsidRPr="0014652D">
              <w:rPr>
                <w:rFonts w:ascii="Cambria" w:hAnsi="Cambria"/>
                <w:b/>
                <w:bCs/>
                <w:sz w:val="18"/>
                <w:szCs w:val="16"/>
              </w:rPr>
              <w:tab/>
            </w:r>
            <w:r w:rsidRPr="0014652D">
              <w:rPr>
                <w:rFonts w:ascii="Cambria" w:hAnsi="Cambria"/>
                <w:bCs/>
                <w:sz w:val="18"/>
                <w:szCs w:val="16"/>
              </w:rPr>
              <w:t>3cr</w:t>
            </w:r>
            <w:r w:rsidRPr="0014652D">
              <w:rPr>
                <w:rFonts w:ascii="Cambria" w:hAnsi="Cambria"/>
                <w:b/>
                <w:bCs/>
                <w:sz w:val="18"/>
                <w:szCs w:val="16"/>
              </w:rPr>
              <w:t>.</w:t>
            </w:r>
          </w:p>
          <w:p w:rsidR="00113B16" w:rsidRPr="0014652D" w:rsidRDefault="00113B16" w:rsidP="00C856AD">
            <w:pPr>
              <w:tabs>
                <w:tab w:val="left" w:pos="-590"/>
                <w:tab w:val="left" w:pos="57"/>
                <w:tab w:val="left" w:pos="720"/>
                <w:tab w:val="left" w:pos="1440"/>
                <w:tab w:val="left" w:pos="2160"/>
                <w:tab w:val="left" w:pos="2530"/>
                <w:tab w:val="left" w:pos="2880"/>
                <w:tab w:val="left" w:pos="32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bCs/>
                <w:sz w:val="18"/>
                <w:szCs w:val="16"/>
              </w:rPr>
            </w:pPr>
            <w:r w:rsidRPr="0014652D">
              <w:rPr>
                <w:rFonts w:ascii="Cambria" w:hAnsi="Cambria"/>
                <w:sz w:val="18"/>
                <w:szCs w:val="16"/>
              </w:rPr>
              <w:t>Historique et caractéristiques de l’organisat</w:t>
            </w:r>
            <w:r w:rsidR="00CE2151" w:rsidRPr="0014652D">
              <w:rPr>
                <w:rFonts w:ascii="Cambria" w:hAnsi="Cambria"/>
                <w:sz w:val="18"/>
                <w:szCs w:val="16"/>
              </w:rPr>
              <w:t xml:space="preserve">ion professionnelle au Québec. Monopole et déréglementation. </w:t>
            </w:r>
            <w:r w:rsidRPr="0014652D">
              <w:rPr>
                <w:rFonts w:ascii="Cambria" w:hAnsi="Cambria"/>
                <w:sz w:val="18"/>
                <w:szCs w:val="16"/>
              </w:rPr>
              <w:t xml:space="preserve">Éthique, faute </w:t>
            </w:r>
            <w:r w:rsidR="004246CB" w:rsidRPr="0014652D">
              <w:rPr>
                <w:rFonts w:ascii="Cambria" w:hAnsi="Cambria"/>
                <w:sz w:val="18"/>
                <w:szCs w:val="16"/>
              </w:rPr>
              <w:t xml:space="preserve">disciplinaire et faute civile. </w:t>
            </w:r>
            <w:r w:rsidRPr="0014652D">
              <w:rPr>
                <w:rFonts w:ascii="Cambria" w:hAnsi="Cambria"/>
                <w:sz w:val="18"/>
                <w:szCs w:val="16"/>
              </w:rPr>
              <w:t>Responsabilité civile.</w:t>
            </w:r>
          </w:p>
          <w:p w:rsidR="00113B16" w:rsidRPr="0014652D" w:rsidRDefault="00113B16" w:rsidP="00C856AD">
            <w:pPr>
              <w:tabs>
                <w:tab w:val="left" w:pos="-590"/>
                <w:tab w:val="left" w:pos="57"/>
                <w:tab w:val="left" w:pos="720"/>
                <w:tab w:val="left" w:pos="1440"/>
                <w:tab w:val="left" w:pos="2160"/>
                <w:tab w:val="left" w:pos="2530"/>
                <w:tab w:val="left" w:pos="2880"/>
                <w:tab w:val="left" w:pos="328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50" w:right="40"/>
              <w:rPr>
                <w:rFonts w:ascii="Cambria" w:hAnsi="Cambria"/>
                <w:b/>
                <w:bCs/>
                <w:sz w:val="18"/>
                <w:szCs w:val="16"/>
              </w:rPr>
            </w:pPr>
          </w:p>
          <w:p w:rsidR="00113B16" w:rsidRPr="0014652D" w:rsidRDefault="00113B16" w:rsidP="00C856AD">
            <w:pPr>
              <w:tabs>
                <w:tab w:val="left" w:pos="1030"/>
                <w:tab w:val="left" w:pos="412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szCs w:val="16"/>
              </w:rPr>
            </w:pPr>
            <w:r w:rsidRPr="0014652D">
              <w:rPr>
                <w:rFonts w:ascii="Cambria" w:hAnsi="Cambria"/>
                <w:b/>
                <w:bCs/>
                <w:sz w:val="18"/>
                <w:szCs w:val="16"/>
              </w:rPr>
              <w:t>GSP 1040</w:t>
            </w:r>
            <w:r w:rsidR="00DC480A" w:rsidRPr="0014652D">
              <w:rPr>
                <w:rFonts w:ascii="Cambria" w:hAnsi="Cambria"/>
                <w:b/>
                <w:bCs/>
                <w:sz w:val="18"/>
                <w:szCs w:val="16"/>
              </w:rPr>
              <w:tab/>
            </w:r>
            <w:r w:rsidRPr="0014652D">
              <w:rPr>
                <w:rFonts w:ascii="Cambria" w:hAnsi="Cambria"/>
                <w:b/>
                <w:bCs/>
                <w:sz w:val="18"/>
                <w:szCs w:val="16"/>
              </w:rPr>
              <w:t>Technologie de la sécurité intérieure</w:t>
            </w:r>
            <w:r w:rsidR="00CE2151" w:rsidRPr="0014652D">
              <w:rPr>
                <w:rFonts w:ascii="Cambria" w:hAnsi="Cambria"/>
                <w:sz w:val="18"/>
                <w:szCs w:val="16"/>
              </w:rPr>
              <w:tab/>
              <w:t>3</w:t>
            </w:r>
            <w:r w:rsidRPr="0014652D">
              <w:rPr>
                <w:rFonts w:ascii="Cambria" w:hAnsi="Cambria"/>
                <w:sz w:val="18"/>
                <w:szCs w:val="16"/>
              </w:rPr>
              <w:t>cr.</w:t>
            </w:r>
          </w:p>
          <w:p w:rsidR="00113B16" w:rsidRPr="0014652D" w:rsidRDefault="00FD4C06" w:rsidP="00C856A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szCs w:val="16"/>
              </w:rPr>
            </w:pPr>
            <w:r w:rsidRPr="0014652D">
              <w:rPr>
                <w:rFonts w:ascii="Cambria" w:hAnsi="Cambria"/>
                <w:sz w:val="18"/>
                <w:szCs w:val="16"/>
              </w:rPr>
              <w:t>Choisir et utiliser les technologies en analyse stratégique et les systèmes d’information, en matière de prévention, de détection, et de gestion. Maîtriser les applications des divers systèmes et des multiples moyens technologiques.</w:t>
            </w:r>
          </w:p>
          <w:p w:rsidR="00113B16" w:rsidRPr="0014652D" w:rsidRDefault="00113B16" w:rsidP="00C856AD">
            <w:pPr>
              <w:tabs>
                <w:tab w:val="left" w:pos="2530"/>
              </w:tabs>
              <w:spacing w:line="276" w:lineRule="auto"/>
              <w:ind w:left="150" w:right="40"/>
              <w:rPr>
                <w:rFonts w:ascii="Cambria" w:hAnsi="Cambria"/>
                <w:sz w:val="18"/>
                <w:szCs w:val="16"/>
              </w:rPr>
            </w:pPr>
            <w:r w:rsidRPr="0014652D">
              <w:rPr>
                <w:rFonts w:ascii="Cambria" w:hAnsi="Cambria"/>
                <w:sz w:val="18"/>
                <w:szCs w:val="16"/>
              </w:rPr>
              <w:br w:type="column"/>
            </w:r>
          </w:p>
          <w:p w:rsidR="00DB7FFB" w:rsidRPr="0014652D" w:rsidRDefault="00DC480A" w:rsidP="00C856AD">
            <w:pPr>
              <w:tabs>
                <w:tab w:val="left" w:pos="-1100"/>
                <w:tab w:val="left" w:pos="-720"/>
                <w:tab w:val="left" w:pos="57"/>
                <w:tab w:val="left" w:pos="1145"/>
                <w:tab w:val="left" w:pos="2160"/>
                <w:tab w:val="left" w:pos="2530"/>
                <w:tab w:val="left" w:pos="3118"/>
                <w:tab w:val="left" w:pos="3600"/>
                <w:tab w:val="left" w:pos="4095"/>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b/>
                <w:sz w:val="18"/>
                <w:szCs w:val="16"/>
              </w:rPr>
            </w:pPr>
            <w:r w:rsidRPr="0014652D">
              <w:rPr>
                <w:rFonts w:ascii="Cambria" w:hAnsi="Cambria"/>
                <w:b/>
                <w:sz w:val="18"/>
                <w:szCs w:val="16"/>
              </w:rPr>
              <w:t>GSP 3010</w:t>
            </w:r>
            <w:r w:rsidRPr="0014652D">
              <w:rPr>
                <w:rFonts w:ascii="Cambria" w:hAnsi="Cambria"/>
                <w:b/>
                <w:sz w:val="18"/>
                <w:szCs w:val="16"/>
              </w:rPr>
              <w:tab/>
            </w:r>
            <w:r w:rsidR="00DB7FFB" w:rsidRPr="0014652D">
              <w:rPr>
                <w:rFonts w:ascii="Cambria" w:hAnsi="Cambria"/>
                <w:b/>
                <w:sz w:val="18"/>
                <w:szCs w:val="16"/>
              </w:rPr>
              <w:t>Résolution des problèmes en</w:t>
            </w:r>
            <w:r w:rsidR="00DB7FFB" w:rsidRPr="0014652D">
              <w:rPr>
                <w:rFonts w:ascii="Cambria" w:hAnsi="Cambria"/>
                <w:sz w:val="18"/>
                <w:szCs w:val="16"/>
              </w:rPr>
              <w:t xml:space="preserve">            3 </w:t>
            </w:r>
            <w:proofErr w:type="spellStart"/>
            <w:r w:rsidR="00DB7FFB" w:rsidRPr="0014652D">
              <w:rPr>
                <w:rFonts w:ascii="Cambria" w:hAnsi="Cambria"/>
                <w:sz w:val="18"/>
                <w:szCs w:val="16"/>
              </w:rPr>
              <w:t>cr</w:t>
            </w:r>
            <w:proofErr w:type="spellEnd"/>
            <w:r w:rsidR="00DB7FFB" w:rsidRPr="0014652D">
              <w:rPr>
                <w:rFonts w:ascii="Cambria" w:hAnsi="Cambria"/>
                <w:sz w:val="18"/>
                <w:szCs w:val="16"/>
              </w:rPr>
              <w:t>.</w:t>
            </w:r>
            <w:r w:rsidRPr="0014652D">
              <w:rPr>
                <w:rFonts w:ascii="Cambria" w:hAnsi="Cambria"/>
                <w:b/>
                <w:sz w:val="18"/>
                <w:szCs w:val="16"/>
              </w:rPr>
              <w:t xml:space="preserve"> </w:t>
            </w:r>
            <w:r w:rsidRPr="0014652D">
              <w:rPr>
                <w:rFonts w:ascii="Cambria" w:hAnsi="Cambria"/>
                <w:b/>
                <w:sz w:val="18"/>
                <w:szCs w:val="16"/>
              </w:rPr>
              <w:tab/>
            </w:r>
            <w:r w:rsidR="00DB7FFB" w:rsidRPr="0014652D">
              <w:rPr>
                <w:rFonts w:ascii="Cambria" w:hAnsi="Cambria"/>
                <w:b/>
                <w:sz w:val="18"/>
                <w:szCs w:val="16"/>
              </w:rPr>
              <w:t>sécurité intérieure</w:t>
            </w:r>
          </w:p>
          <w:p w:rsidR="00B31C14" w:rsidRPr="0014652D" w:rsidRDefault="00DB7FFB" w:rsidP="00C856AD">
            <w:pPr>
              <w:tabs>
                <w:tab w:val="left" w:pos="-1100"/>
                <w:tab w:val="left" w:pos="-720"/>
                <w:tab w:val="left" w:pos="57"/>
                <w:tab w:val="left" w:pos="720"/>
                <w:tab w:val="left" w:pos="1440"/>
                <w:tab w:val="left" w:pos="2160"/>
                <w:tab w:val="left" w:pos="253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rPr>
            </w:pPr>
            <w:r w:rsidRPr="0014652D">
              <w:rPr>
                <w:rFonts w:ascii="Cambria" w:hAnsi="Cambria"/>
                <w:sz w:val="18"/>
                <w:szCs w:val="16"/>
              </w:rPr>
              <w:t>Intégrer le processus. Rassembler, analyser et contextualiser les données. Formuler le diagnostic. Choisir les avenues de solutions. Élaborer le plan d’action. Coordonner la mise en œuvre. Évaluer la mise en œuvre et l’atteinte des résultats.</w:t>
            </w:r>
          </w:p>
          <w:p w:rsidR="00B31C14" w:rsidRPr="0014652D" w:rsidRDefault="00B31C14" w:rsidP="000632B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0" w:right="40"/>
              <w:rPr>
                <w:rFonts w:ascii="Cambria" w:hAnsi="Cambria"/>
                <w:sz w:val="18"/>
              </w:rPr>
            </w:pPr>
          </w:p>
        </w:tc>
      </w:tr>
      <w:tr w:rsidR="00DC480A" w:rsidRPr="0014652D">
        <w:trPr>
          <w:trHeight w:val="11631"/>
        </w:trPr>
        <w:tc>
          <w:tcPr>
            <w:tcW w:w="4470" w:type="dxa"/>
          </w:tcPr>
          <w:p w:rsidR="00DC480A" w:rsidRPr="0014652D" w:rsidRDefault="00DC480A" w:rsidP="003B5CCB">
            <w:pPr>
              <w:tabs>
                <w:tab w:val="left" w:pos="2530"/>
              </w:tabs>
              <w:rPr>
                <w:rFonts w:ascii="Cambria" w:hAnsi="Cambria"/>
                <w:sz w:val="18"/>
              </w:rPr>
            </w:pPr>
          </w:p>
        </w:tc>
        <w:tc>
          <w:tcPr>
            <w:tcW w:w="5060" w:type="dxa"/>
          </w:tcPr>
          <w:p w:rsidR="00DC480A" w:rsidRPr="0014652D" w:rsidRDefault="00DC480A" w:rsidP="000632B9">
            <w:pPr>
              <w:tabs>
                <w:tab w:val="left" w:pos="720"/>
                <w:tab w:val="left" w:pos="1440"/>
                <w:tab w:val="left" w:pos="2160"/>
                <w:tab w:val="left" w:pos="2530"/>
                <w:tab w:val="left" w:pos="2880"/>
                <w:tab w:val="left" w:pos="3118"/>
                <w:tab w:val="left" w:pos="3600"/>
                <w:tab w:val="left" w:pos="43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jc w:val="both"/>
              <w:rPr>
                <w:rFonts w:ascii="Cambria" w:hAnsi="Cambria"/>
                <w:b/>
                <w:bCs/>
                <w:sz w:val="18"/>
                <w:szCs w:val="16"/>
              </w:rPr>
            </w:pPr>
          </w:p>
        </w:tc>
        <w:tc>
          <w:tcPr>
            <w:tcW w:w="5060" w:type="dxa"/>
          </w:tcPr>
          <w:p w:rsidR="00DC480A" w:rsidRPr="0014652D" w:rsidRDefault="00DC480A" w:rsidP="000632B9">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b/>
                <w:bCs/>
                <w:sz w:val="18"/>
                <w:szCs w:val="16"/>
              </w:rPr>
            </w:pPr>
          </w:p>
        </w:tc>
        <w:tc>
          <w:tcPr>
            <w:tcW w:w="4620" w:type="dxa"/>
          </w:tcPr>
          <w:p w:rsidR="00DC480A" w:rsidRPr="0014652D" w:rsidRDefault="00DC480A" w:rsidP="000632B9">
            <w:pPr>
              <w:tabs>
                <w:tab w:val="left" w:pos="-110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b/>
                <w:bCs/>
                <w:sz w:val="18"/>
                <w:szCs w:val="16"/>
              </w:rPr>
            </w:pPr>
          </w:p>
        </w:tc>
      </w:tr>
    </w:tbl>
    <w:tbl>
      <w:tblPr>
        <w:tblW w:w="19360" w:type="dxa"/>
        <w:tblInd w:w="-370" w:type="dxa"/>
        <w:tblCellMar>
          <w:left w:w="70" w:type="dxa"/>
          <w:right w:w="70" w:type="dxa"/>
        </w:tblCellMar>
        <w:tblLook w:val="0000" w:firstRow="0" w:lastRow="0" w:firstColumn="0" w:lastColumn="0" w:noHBand="0" w:noVBand="0"/>
      </w:tblPr>
      <w:tblGrid>
        <w:gridCol w:w="4620"/>
        <w:gridCol w:w="5060"/>
        <w:gridCol w:w="5060"/>
        <w:gridCol w:w="4620"/>
      </w:tblGrid>
      <w:tr w:rsidR="00113B16" w:rsidRPr="0014652D" w:rsidTr="00C856AD">
        <w:trPr>
          <w:trHeight w:val="10775"/>
        </w:trPr>
        <w:tc>
          <w:tcPr>
            <w:tcW w:w="4620" w:type="dxa"/>
          </w:tcPr>
          <w:p w:rsidR="00B31C14" w:rsidRPr="0014652D" w:rsidRDefault="00B31C14" w:rsidP="00C856AD">
            <w:pPr>
              <w:tabs>
                <w:tab w:val="left" w:pos="-1100"/>
                <w:tab w:val="left" w:pos="-720"/>
                <w:tab w:val="left" w:pos="990"/>
                <w:tab w:val="left" w:pos="405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b/>
                <w:bCs/>
                <w:sz w:val="18"/>
                <w:szCs w:val="16"/>
              </w:rPr>
            </w:pPr>
            <w:r w:rsidRPr="0014652D">
              <w:rPr>
                <w:rFonts w:ascii="Cambria" w:hAnsi="Cambria"/>
                <w:b/>
                <w:bCs/>
                <w:sz w:val="18"/>
                <w:szCs w:val="16"/>
              </w:rPr>
              <w:lastRenderedPageBreak/>
              <w:t>IFT 1912</w:t>
            </w:r>
            <w:r w:rsidRPr="0014652D">
              <w:rPr>
                <w:rFonts w:ascii="Cambria" w:hAnsi="Cambria"/>
                <w:b/>
                <w:bCs/>
                <w:sz w:val="18"/>
                <w:szCs w:val="16"/>
              </w:rPr>
              <w:tab/>
              <w:t>Initiation aux bases de données</w:t>
            </w:r>
            <w:r w:rsidRPr="0014652D">
              <w:rPr>
                <w:rFonts w:ascii="Cambria" w:hAnsi="Cambria"/>
                <w:b/>
                <w:bCs/>
                <w:i/>
                <w:iCs/>
                <w:sz w:val="18"/>
                <w:szCs w:val="16"/>
              </w:rPr>
              <w:tab/>
            </w:r>
            <w:r w:rsidRPr="0014652D">
              <w:rPr>
                <w:rFonts w:ascii="Cambria" w:hAnsi="Cambria"/>
                <w:b/>
                <w:bCs/>
                <w:sz w:val="18"/>
                <w:szCs w:val="16"/>
              </w:rPr>
              <w:t xml:space="preserve">3 </w:t>
            </w:r>
            <w:proofErr w:type="spellStart"/>
            <w:r w:rsidRPr="0014652D">
              <w:rPr>
                <w:rFonts w:ascii="Cambria" w:hAnsi="Cambria"/>
                <w:b/>
                <w:bCs/>
                <w:sz w:val="18"/>
                <w:szCs w:val="16"/>
              </w:rPr>
              <w:t>cr</w:t>
            </w:r>
            <w:proofErr w:type="spellEnd"/>
            <w:r w:rsidRPr="0014652D">
              <w:rPr>
                <w:rFonts w:ascii="Cambria" w:hAnsi="Cambria"/>
                <w:b/>
                <w:bCs/>
                <w:sz w:val="18"/>
                <w:szCs w:val="16"/>
              </w:rPr>
              <w:t>.</w:t>
            </w:r>
          </w:p>
          <w:p w:rsidR="00B31C14" w:rsidRPr="0014652D" w:rsidRDefault="00B31C14" w:rsidP="00C856AD">
            <w:pPr>
              <w:tabs>
                <w:tab w:val="left" w:pos="-1100"/>
                <w:tab w:val="left" w:pos="-720"/>
                <w:tab w:val="left" w:pos="990"/>
                <w:tab w:val="left" w:pos="38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bCs/>
                <w:sz w:val="18"/>
                <w:szCs w:val="16"/>
              </w:rPr>
            </w:pPr>
            <w:r w:rsidRPr="0014652D">
              <w:rPr>
                <w:rFonts w:ascii="Cambria" w:hAnsi="Cambria"/>
                <w:bCs/>
                <w:sz w:val="18"/>
                <w:szCs w:val="16"/>
              </w:rPr>
              <w:t xml:space="preserve">Environnement de travail. Notions de base. Les commandes. Les formules. Les fonctions. Les graphiques. La gestion des données. Les tableaux croisés dynamiques. Les </w:t>
            </w:r>
            <w:proofErr w:type="spellStart"/>
            <w:r w:rsidRPr="0014652D">
              <w:rPr>
                <w:rFonts w:ascii="Cambria" w:hAnsi="Cambria"/>
                <w:bCs/>
                <w:sz w:val="18"/>
                <w:szCs w:val="16"/>
              </w:rPr>
              <w:t>macrocommandes</w:t>
            </w:r>
            <w:proofErr w:type="spellEnd"/>
            <w:r w:rsidRPr="0014652D">
              <w:rPr>
                <w:rFonts w:ascii="Cambria" w:hAnsi="Cambria"/>
                <w:bCs/>
                <w:sz w:val="18"/>
                <w:szCs w:val="16"/>
              </w:rPr>
              <w:t>. Applications clé en main.</w:t>
            </w:r>
          </w:p>
          <w:p w:rsidR="00B31C14" w:rsidRPr="0014652D" w:rsidRDefault="00B31C14" w:rsidP="00C856AD">
            <w:pPr>
              <w:tabs>
                <w:tab w:val="left" w:pos="-1100"/>
                <w:tab w:val="left" w:pos="-720"/>
                <w:tab w:val="left" w:pos="990"/>
                <w:tab w:val="left" w:pos="38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b/>
                <w:bCs/>
                <w:sz w:val="18"/>
                <w:szCs w:val="16"/>
              </w:rPr>
            </w:pPr>
          </w:p>
          <w:p w:rsidR="00113B16" w:rsidRPr="0014652D" w:rsidRDefault="00113B16" w:rsidP="00C856AD">
            <w:pPr>
              <w:tabs>
                <w:tab w:val="left" w:pos="-1100"/>
                <w:tab w:val="left" w:pos="-720"/>
                <w:tab w:val="left" w:pos="990"/>
                <w:tab w:val="left" w:pos="405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b/>
                <w:bCs/>
                <w:sz w:val="18"/>
                <w:szCs w:val="16"/>
              </w:rPr>
              <w:t>IFT 1931</w:t>
            </w:r>
            <w:r w:rsidRPr="0014652D">
              <w:rPr>
                <w:rFonts w:ascii="Cambria" w:hAnsi="Cambria"/>
                <w:b/>
                <w:bCs/>
                <w:sz w:val="18"/>
                <w:szCs w:val="16"/>
              </w:rPr>
              <w:tab/>
              <w:t>Initiation aux bases de données</w:t>
            </w:r>
            <w:r w:rsidR="00256FE7" w:rsidRPr="0014652D">
              <w:rPr>
                <w:rFonts w:ascii="Cambria" w:hAnsi="Cambria"/>
                <w:i/>
                <w:iCs/>
                <w:sz w:val="18"/>
                <w:szCs w:val="16"/>
              </w:rPr>
              <w:tab/>
            </w:r>
            <w:r w:rsidRPr="0014652D">
              <w:rPr>
                <w:rFonts w:ascii="Cambria" w:hAnsi="Cambria"/>
                <w:sz w:val="18"/>
                <w:szCs w:val="16"/>
              </w:rPr>
              <w:t xml:space="preserve">3 </w:t>
            </w:r>
            <w:proofErr w:type="spellStart"/>
            <w:r w:rsidRPr="0014652D">
              <w:rPr>
                <w:rFonts w:ascii="Cambria" w:hAnsi="Cambria"/>
                <w:sz w:val="18"/>
                <w:szCs w:val="16"/>
              </w:rPr>
              <w:t>cr</w:t>
            </w:r>
            <w:proofErr w:type="spellEnd"/>
            <w:r w:rsidRPr="0014652D">
              <w:rPr>
                <w:rFonts w:ascii="Cambria" w:hAnsi="Cambria"/>
                <w:sz w:val="18"/>
                <w:szCs w:val="16"/>
              </w:rPr>
              <w:t>.</w:t>
            </w:r>
          </w:p>
          <w:p w:rsidR="00113B16" w:rsidRPr="0014652D" w:rsidRDefault="00B31C14" w:rsidP="00C856AD">
            <w:pPr>
              <w:tabs>
                <w:tab w:val="left" w:pos="-110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sz w:val="18"/>
                <w:szCs w:val="16"/>
              </w:rPr>
              <w:t>Environnement de travail. Notions fondamentales. Tables, requêtes, formulaires et rapports. Gestion d'une base de données. Programmation. Applications clé en main. Utilisation professionnelle.</w:t>
            </w:r>
          </w:p>
          <w:p w:rsidR="00113B16" w:rsidRPr="0014652D" w:rsidRDefault="00113B16" w:rsidP="00C856AD">
            <w:pPr>
              <w:tabs>
                <w:tab w:val="left" w:pos="-1100"/>
                <w:tab w:val="left" w:pos="-720"/>
                <w:tab w:val="left" w:pos="57"/>
                <w:tab w:val="left" w:pos="720"/>
                <w:tab w:val="left" w:pos="1440"/>
                <w:tab w:val="left" w:pos="2160"/>
                <w:tab w:val="left" w:pos="2530"/>
                <w:tab w:val="left" w:pos="323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6"/>
                <w:szCs w:val="16"/>
              </w:rPr>
            </w:pPr>
          </w:p>
          <w:p w:rsidR="004D712E" w:rsidRPr="0014652D" w:rsidRDefault="00113B16" w:rsidP="00C856AD">
            <w:pPr>
              <w:tabs>
                <w:tab w:val="left" w:pos="-1100"/>
                <w:tab w:val="left" w:pos="-720"/>
                <w:tab w:val="left" w:pos="990"/>
                <w:tab w:val="left" w:pos="385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b/>
                <w:bCs/>
                <w:sz w:val="18"/>
                <w:szCs w:val="16"/>
              </w:rPr>
            </w:pPr>
            <w:r w:rsidRPr="0014652D">
              <w:rPr>
                <w:rFonts w:ascii="Cambria" w:hAnsi="Cambria"/>
                <w:b/>
                <w:bCs/>
                <w:sz w:val="18"/>
                <w:szCs w:val="16"/>
              </w:rPr>
              <w:t xml:space="preserve">PHI </w:t>
            </w:r>
            <w:r w:rsidR="004D712E" w:rsidRPr="0014652D">
              <w:rPr>
                <w:rFonts w:ascii="Cambria" w:hAnsi="Cambria"/>
                <w:b/>
                <w:bCs/>
                <w:sz w:val="18"/>
                <w:szCs w:val="16"/>
              </w:rPr>
              <w:t>299</w:t>
            </w:r>
            <w:r w:rsidR="00FA7577" w:rsidRPr="0014652D">
              <w:rPr>
                <w:rFonts w:ascii="Cambria" w:hAnsi="Cambria"/>
                <w:b/>
                <w:bCs/>
                <w:sz w:val="18"/>
                <w:szCs w:val="16"/>
              </w:rPr>
              <w:t>0</w:t>
            </w:r>
            <w:r w:rsidR="00C856AD">
              <w:rPr>
                <w:rFonts w:ascii="Cambria" w:hAnsi="Cambria"/>
                <w:b/>
                <w:bCs/>
                <w:sz w:val="18"/>
                <w:szCs w:val="16"/>
              </w:rPr>
              <w:tab/>
            </w:r>
            <w:r w:rsidR="00852970" w:rsidRPr="0014652D">
              <w:rPr>
                <w:rFonts w:ascii="Cambria" w:hAnsi="Cambria"/>
                <w:b/>
                <w:bCs/>
                <w:sz w:val="18"/>
                <w:szCs w:val="16"/>
              </w:rPr>
              <w:t>Fond</w:t>
            </w:r>
            <w:r w:rsidR="00C856AD">
              <w:rPr>
                <w:rFonts w:ascii="Cambria" w:hAnsi="Cambria"/>
                <w:b/>
                <w:bCs/>
                <w:sz w:val="18"/>
                <w:szCs w:val="16"/>
              </w:rPr>
              <w:t xml:space="preserve">. </w:t>
            </w:r>
            <w:r w:rsidR="00852970" w:rsidRPr="0014652D">
              <w:rPr>
                <w:rFonts w:ascii="Cambria" w:hAnsi="Cambria"/>
                <w:b/>
                <w:bCs/>
                <w:sz w:val="18"/>
                <w:szCs w:val="16"/>
              </w:rPr>
              <w:t>et enjeux pratiques de</w:t>
            </w:r>
            <w:r w:rsidR="00C856AD">
              <w:rPr>
                <w:rFonts w:ascii="Cambria" w:hAnsi="Cambria"/>
                <w:b/>
                <w:bCs/>
                <w:sz w:val="18"/>
                <w:szCs w:val="16"/>
              </w:rPr>
              <w:t xml:space="preserve"> </w:t>
            </w:r>
            <w:r w:rsidR="00852970" w:rsidRPr="0014652D">
              <w:rPr>
                <w:rFonts w:ascii="Cambria" w:hAnsi="Cambria"/>
                <w:b/>
                <w:bCs/>
                <w:sz w:val="18"/>
                <w:szCs w:val="16"/>
              </w:rPr>
              <w:t>l’éthique</w:t>
            </w:r>
          </w:p>
          <w:p w:rsidR="00113B16" w:rsidRPr="0014652D" w:rsidRDefault="00852970" w:rsidP="00C856AD">
            <w:pPr>
              <w:tabs>
                <w:tab w:val="left" w:pos="-1100"/>
                <w:tab w:val="left" w:pos="-720"/>
                <w:tab w:val="left" w:pos="990"/>
                <w:tab w:val="left" w:pos="391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b/>
                <w:bCs/>
                <w:sz w:val="18"/>
                <w:szCs w:val="16"/>
              </w:rPr>
              <w:t xml:space="preserve"> </w:t>
            </w:r>
            <w:r w:rsidR="00113B16" w:rsidRPr="0014652D">
              <w:rPr>
                <w:rFonts w:ascii="Cambria" w:hAnsi="Cambria"/>
                <w:b/>
                <w:bCs/>
                <w:sz w:val="18"/>
                <w:szCs w:val="16"/>
              </w:rPr>
              <w:tab/>
            </w:r>
            <w:r w:rsidR="00ED09E3" w:rsidRPr="0014652D">
              <w:rPr>
                <w:rFonts w:ascii="Cambria" w:hAnsi="Cambria"/>
                <w:i/>
                <w:sz w:val="18"/>
                <w:szCs w:val="16"/>
              </w:rPr>
              <w:t xml:space="preserve"> </w:t>
            </w:r>
            <w:r w:rsidR="004D712E" w:rsidRPr="0014652D">
              <w:rPr>
                <w:rFonts w:ascii="Cambria" w:hAnsi="Cambria"/>
                <w:i/>
                <w:sz w:val="18"/>
                <w:szCs w:val="16"/>
              </w:rPr>
              <w:t>Concomitant SIP2990</w:t>
            </w:r>
            <w:r w:rsidR="00ED09E3" w:rsidRPr="0014652D">
              <w:rPr>
                <w:rFonts w:ascii="Cambria" w:hAnsi="Cambria"/>
                <w:sz w:val="18"/>
                <w:szCs w:val="16"/>
              </w:rPr>
              <w:t xml:space="preserve"> </w:t>
            </w:r>
            <w:r w:rsidR="004D712E" w:rsidRPr="0014652D">
              <w:rPr>
                <w:rFonts w:ascii="Cambria" w:hAnsi="Cambria"/>
                <w:sz w:val="18"/>
                <w:szCs w:val="16"/>
              </w:rPr>
              <w:t xml:space="preserve">                         </w:t>
            </w:r>
            <w:r w:rsidR="00ED09E3" w:rsidRPr="0014652D">
              <w:rPr>
                <w:rFonts w:ascii="Cambria" w:hAnsi="Cambria"/>
                <w:sz w:val="18"/>
                <w:szCs w:val="16"/>
              </w:rPr>
              <w:t xml:space="preserve">1.5 </w:t>
            </w:r>
            <w:proofErr w:type="spellStart"/>
            <w:r w:rsidR="00113B16" w:rsidRPr="0014652D">
              <w:rPr>
                <w:rFonts w:ascii="Cambria" w:hAnsi="Cambria"/>
                <w:sz w:val="18"/>
                <w:szCs w:val="16"/>
              </w:rPr>
              <w:t>cr</w:t>
            </w:r>
            <w:proofErr w:type="spellEnd"/>
            <w:r w:rsidR="00113B16" w:rsidRPr="0014652D">
              <w:rPr>
                <w:rFonts w:ascii="Cambria" w:hAnsi="Cambria"/>
                <w:sz w:val="18"/>
                <w:szCs w:val="16"/>
              </w:rPr>
              <w:t>.</w:t>
            </w:r>
          </w:p>
          <w:p w:rsidR="00113B16" w:rsidRPr="0014652D" w:rsidRDefault="00852970" w:rsidP="00C856AD">
            <w:pPr>
              <w:pStyle w:val="Corpsdetexte"/>
              <w:tabs>
                <w:tab w:val="clear" w:pos="57"/>
                <w:tab w:val="clear" w:pos="720"/>
                <w:tab w:val="clear" w:pos="1440"/>
                <w:tab w:val="clear" w:pos="2160"/>
                <w:tab w:val="clear" w:pos="2880"/>
                <w:tab w:val="clear" w:pos="3118"/>
                <w:tab w:val="clear" w:pos="3600"/>
                <w:tab w:val="clear" w:pos="4320"/>
              </w:tabs>
              <w:ind w:right="40"/>
              <w:jc w:val="left"/>
              <w:rPr>
                <w:rFonts w:ascii="Cambria" w:hAnsi="Cambria"/>
              </w:rPr>
            </w:pPr>
            <w:r w:rsidRPr="0014652D">
              <w:rPr>
                <w:rFonts w:ascii="Cambria" w:hAnsi="Cambria"/>
              </w:rPr>
              <w:t xml:space="preserve">Développer la réflexion morale à partir d’une étude des principaux courants en éthique. Connaître l’éthique déontologique, </w:t>
            </w:r>
            <w:proofErr w:type="spellStart"/>
            <w:r w:rsidRPr="0014652D">
              <w:rPr>
                <w:rFonts w:ascii="Cambria" w:hAnsi="Cambria"/>
              </w:rPr>
              <w:t>conséquentialiste</w:t>
            </w:r>
            <w:proofErr w:type="spellEnd"/>
            <w:r w:rsidRPr="0014652D">
              <w:rPr>
                <w:rFonts w:ascii="Cambria" w:hAnsi="Cambria"/>
              </w:rPr>
              <w:t xml:space="preserve"> et l’éthique de la vertu. Comprendre les notions d’autonomie, de normes morales et les dilemmes moraux</w:t>
            </w:r>
            <w:r w:rsidR="00113B16" w:rsidRPr="0014652D">
              <w:rPr>
                <w:rFonts w:ascii="Cambria" w:hAnsi="Cambria"/>
              </w:rPr>
              <w:t>.</w:t>
            </w:r>
          </w:p>
          <w:p w:rsidR="00113B16" w:rsidRPr="0014652D" w:rsidRDefault="00113B16" w:rsidP="00C856AD">
            <w:pPr>
              <w:tabs>
                <w:tab w:val="left" w:pos="-1100"/>
                <w:tab w:val="left" w:pos="-720"/>
                <w:tab w:val="left" w:pos="57"/>
                <w:tab w:val="left" w:pos="720"/>
                <w:tab w:val="left" w:pos="1440"/>
                <w:tab w:val="left" w:pos="2160"/>
                <w:tab w:val="left" w:pos="2530"/>
                <w:tab w:val="left" w:pos="323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szCs w:val="16"/>
              </w:rPr>
            </w:pPr>
          </w:p>
          <w:p w:rsidR="00113B16" w:rsidRPr="0014652D" w:rsidRDefault="00CC00CD" w:rsidP="00C856AD">
            <w:pPr>
              <w:tabs>
                <w:tab w:val="left" w:pos="-1100"/>
                <w:tab w:val="left" w:pos="-720"/>
                <w:tab w:val="left" w:pos="990"/>
                <w:tab w:val="left" w:pos="405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b/>
                <w:bCs/>
                <w:sz w:val="18"/>
                <w:szCs w:val="16"/>
              </w:rPr>
            </w:pPr>
            <w:r w:rsidRPr="0014652D">
              <w:rPr>
                <w:rFonts w:ascii="Cambria" w:hAnsi="Cambria"/>
                <w:b/>
                <w:bCs/>
                <w:sz w:val="18"/>
                <w:szCs w:val="16"/>
              </w:rPr>
              <w:t xml:space="preserve">PHI 3660 </w:t>
            </w:r>
            <w:r w:rsidRPr="0014652D">
              <w:rPr>
                <w:rFonts w:ascii="Cambria" w:hAnsi="Cambria"/>
                <w:b/>
                <w:bCs/>
                <w:sz w:val="18"/>
                <w:szCs w:val="16"/>
              </w:rPr>
              <w:tab/>
              <w:t>Philosophie du droit</w:t>
            </w:r>
            <w:r w:rsidRPr="0014652D">
              <w:rPr>
                <w:rFonts w:ascii="Cambria" w:hAnsi="Cambria"/>
                <w:b/>
                <w:bCs/>
                <w:sz w:val="18"/>
                <w:szCs w:val="16"/>
              </w:rPr>
              <w:tab/>
            </w:r>
            <w:r w:rsidR="00113B16" w:rsidRPr="0014652D">
              <w:rPr>
                <w:rFonts w:ascii="Cambria" w:hAnsi="Cambria"/>
                <w:bCs/>
                <w:sz w:val="18"/>
                <w:szCs w:val="16"/>
              </w:rPr>
              <w:t xml:space="preserve">3 </w:t>
            </w:r>
            <w:proofErr w:type="spellStart"/>
            <w:r w:rsidR="00113B16" w:rsidRPr="0014652D">
              <w:rPr>
                <w:rFonts w:ascii="Cambria" w:hAnsi="Cambria"/>
                <w:bCs/>
                <w:sz w:val="18"/>
                <w:szCs w:val="16"/>
              </w:rPr>
              <w:t>cr</w:t>
            </w:r>
            <w:proofErr w:type="spellEnd"/>
            <w:r w:rsidR="00113B16" w:rsidRPr="0014652D">
              <w:rPr>
                <w:rFonts w:ascii="Cambria" w:hAnsi="Cambria"/>
                <w:b/>
                <w:bCs/>
                <w:sz w:val="18"/>
                <w:szCs w:val="16"/>
              </w:rPr>
              <w:t>.</w:t>
            </w:r>
          </w:p>
          <w:p w:rsidR="00113B16" w:rsidRPr="0014652D" w:rsidRDefault="00113B16" w:rsidP="00C856AD">
            <w:pPr>
              <w:tabs>
                <w:tab w:val="left" w:pos="-110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sz w:val="18"/>
                <w:szCs w:val="16"/>
              </w:rPr>
              <w:t>Le droit, médiation e</w:t>
            </w:r>
            <w:r w:rsidR="00CC00CD" w:rsidRPr="0014652D">
              <w:rPr>
                <w:rFonts w:ascii="Cambria" w:hAnsi="Cambria"/>
                <w:sz w:val="18"/>
                <w:szCs w:val="16"/>
              </w:rPr>
              <w:t>ntre la politique et l’éthique.</w:t>
            </w:r>
            <w:r w:rsidRPr="0014652D">
              <w:rPr>
                <w:rFonts w:ascii="Cambria" w:hAnsi="Cambria"/>
                <w:sz w:val="18"/>
                <w:szCs w:val="16"/>
              </w:rPr>
              <w:t xml:space="preserve"> Le droi</w:t>
            </w:r>
            <w:r w:rsidR="001826A9" w:rsidRPr="0014652D">
              <w:rPr>
                <w:rFonts w:ascii="Cambria" w:hAnsi="Cambria"/>
                <w:sz w:val="18"/>
                <w:szCs w:val="16"/>
              </w:rPr>
              <w:t>t des Anciens et des Modernes. Légalité et légitimité.</w:t>
            </w:r>
            <w:r w:rsidRPr="0014652D">
              <w:rPr>
                <w:rFonts w:ascii="Cambria" w:hAnsi="Cambria"/>
                <w:sz w:val="18"/>
                <w:szCs w:val="16"/>
              </w:rPr>
              <w:t xml:space="preserve"> </w:t>
            </w:r>
            <w:r w:rsidR="001826A9" w:rsidRPr="0014652D">
              <w:rPr>
                <w:rFonts w:ascii="Cambria" w:hAnsi="Cambria"/>
                <w:sz w:val="18"/>
                <w:szCs w:val="16"/>
              </w:rPr>
              <w:t>Droit naturel et droit positif.</w:t>
            </w:r>
            <w:r w:rsidRPr="0014652D">
              <w:rPr>
                <w:rFonts w:ascii="Cambria" w:hAnsi="Cambria"/>
                <w:sz w:val="18"/>
                <w:szCs w:val="16"/>
              </w:rPr>
              <w:t xml:space="preserve"> </w:t>
            </w:r>
            <w:r w:rsidR="001826A9" w:rsidRPr="0014652D">
              <w:rPr>
                <w:rFonts w:ascii="Cambria" w:hAnsi="Cambria"/>
                <w:sz w:val="18"/>
                <w:szCs w:val="16"/>
              </w:rPr>
              <w:t xml:space="preserve">Droit naturel et historicisme. </w:t>
            </w:r>
            <w:r w:rsidR="004246CB" w:rsidRPr="0014652D">
              <w:rPr>
                <w:rFonts w:ascii="Cambria" w:hAnsi="Cambria"/>
                <w:sz w:val="18"/>
                <w:szCs w:val="16"/>
              </w:rPr>
              <w:t>Le droit de punir.</w:t>
            </w:r>
            <w:r w:rsidRPr="0014652D">
              <w:rPr>
                <w:rFonts w:ascii="Cambria" w:hAnsi="Cambria"/>
                <w:sz w:val="18"/>
                <w:szCs w:val="16"/>
              </w:rPr>
              <w:t xml:space="preserve"> Problèmes de justice distributive.</w:t>
            </w:r>
          </w:p>
          <w:p w:rsidR="00113B16" w:rsidRPr="0014652D" w:rsidRDefault="00113B16" w:rsidP="00C856AD">
            <w:pPr>
              <w:tabs>
                <w:tab w:val="left" w:pos="-1100"/>
                <w:tab w:val="left" w:pos="-720"/>
                <w:tab w:val="left" w:pos="57"/>
                <w:tab w:val="left" w:pos="720"/>
                <w:tab w:val="left" w:pos="1440"/>
                <w:tab w:val="left" w:pos="2160"/>
                <w:tab w:val="left" w:pos="2530"/>
                <w:tab w:val="left" w:pos="323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p>
          <w:p w:rsidR="00113B16" w:rsidRPr="0014652D" w:rsidRDefault="00113B16" w:rsidP="00C856AD">
            <w:pPr>
              <w:tabs>
                <w:tab w:val="left" w:pos="-1100"/>
                <w:tab w:val="left" w:pos="-720"/>
                <w:tab w:val="left" w:pos="990"/>
                <w:tab w:val="left" w:pos="405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b/>
                <w:bCs/>
                <w:sz w:val="18"/>
                <w:szCs w:val="16"/>
              </w:rPr>
              <w:t>POL 1951</w:t>
            </w:r>
            <w:r w:rsidRPr="0014652D">
              <w:rPr>
                <w:rFonts w:ascii="Cambria" w:hAnsi="Cambria"/>
                <w:b/>
                <w:bCs/>
                <w:sz w:val="18"/>
                <w:szCs w:val="16"/>
              </w:rPr>
              <w:tab/>
              <w:t>Éléments de politique</w:t>
            </w:r>
            <w:r w:rsidRPr="0014652D">
              <w:rPr>
                <w:rFonts w:ascii="Cambria" w:hAnsi="Cambria"/>
                <w:sz w:val="18"/>
                <w:szCs w:val="16"/>
              </w:rPr>
              <w:tab/>
              <w:t xml:space="preserve">3 </w:t>
            </w:r>
            <w:proofErr w:type="spellStart"/>
            <w:r w:rsidRPr="0014652D">
              <w:rPr>
                <w:rFonts w:ascii="Cambria" w:hAnsi="Cambria"/>
                <w:sz w:val="18"/>
                <w:szCs w:val="16"/>
              </w:rPr>
              <w:t>cr</w:t>
            </w:r>
            <w:proofErr w:type="spellEnd"/>
            <w:r w:rsidRPr="0014652D">
              <w:rPr>
                <w:rFonts w:ascii="Cambria" w:hAnsi="Cambria"/>
                <w:sz w:val="18"/>
                <w:szCs w:val="16"/>
              </w:rPr>
              <w:t>.</w:t>
            </w:r>
          </w:p>
          <w:p w:rsidR="00113B16" w:rsidRPr="0014652D" w:rsidRDefault="00113B16" w:rsidP="00C856AD">
            <w:pPr>
              <w:tabs>
                <w:tab w:val="left" w:pos="-1100"/>
                <w:tab w:val="left" w:pos="-720"/>
                <w:tab w:val="left" w:pos="57"/>
                <w:tab w:val="left" w:pos="720"/>
                <w:tab w:val="left" w:pos="1440"/>
                <w:tab w:val="left" w:pos="2160"/>
                <w:tab w:val="left" w:pos="2530"/>
                <w:tab w:val="left" w:pos="323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6"/>
                <w:szCs w:val="16"/>
              </w:rPr>
            </w:pPr>
            <w:r w:rsidRPr="0014652D">
              <w:rPr>
                <w:rFonts w:ascii="Cambria" w:hAnsi="Cambria"/>
                <w:sz w:val="18"/>
                <w:szCs w:val="16"/>
              </w:rPr>
              <w:t>La spécificité du politiqu</w:t>
            </w:r>
            <w:r w:rsidR="000D0316" w:rsidRPr="0014652D">
              <w:rPr>
                <w:rFonts w:ascii="Cambria" w:hAnsi="Cambria"/>
                <w:sz w:val="18"/>
                <w:szCs w:val="16"/>
              </w:rPr>
              <w:t>e comme objet social d’analyse.</w:t>
            </w:r>
            <w:r w:rsidRPr="0014652D">
              <w:rPr>
                <w:rFonts w:ascii="Cambria" w:hAnsi="Cambria"/>
                <w:sz w:val="18"/>
                <w:szCs w:val="16"/>
              </w:rPr>
              <w:t xml:space="preserve"> Notions de conflit, de</w:t>
            </w:r>
            <w:r w:rsidR="00987F1B" w:rsidRPr="0014652D">
              <w:rPr>
                <w:rFonts w:ascii="Cambria" w:hAnsi="Cambria"/>
                <w:sz w:val="18"/>
                <w:szCs w:val="16"/>
              </w:rPr>
              <w:t xml:space="preserve"> pouvoir et d’autorité.</w:t>
            </w:r>
            <w:r w:rsidRPr="0014652D">
              <w:rPr>
                <w:rFonts w:ascii="Cambria" w:hAnsi="Cambria"/>
                <w:sz w:val="18"/>
                <w:szCs w:val="16"/>
              </w:rPr>
              <w:t xml:space="preserve"> Identification des niveaux d’observations; les représentations, les attitudes et comportements, les règles du jeu, l’action structurée</w:t>
            </w:r>
            <w:r w:rsidRPr="0014652D">
              <w:rPr>
                <w:rFonts w:ascii="Cambria" w:hAnsi="Cambria"/>
                <w:sz w:val="16"/>
                <w:szCs w:val="16"/>
              </w:rPr>
              <w:t>.</w:t>
            </w:r>
          </w:p>
          <w:p w:rsidR="00113B16" w:rsidRPr="0014652D" w:rsidRDefault="00113B16" w:rsidP="00C856AD">
            <w:pPr>
              <w:tabs>
                <w:tab w:val="left" w:pos="-1100"/>
                <w:tab w:val="left" w:pos="-720"/>
                <w:tab w:val="left" w:pos="57"/>
                <w:tab w:val="left" w:pos="720"/>
                <w:tab w:val="left" w:pos="1440"/>
                <w:tab w:val="left" w:pos="2160"/>
                <w:tab w:val="left" w:pos="2530"/>
                <w:tab w:val="left" w:pos="323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sz w:val="16"/>
                <w:szCs w:val="16"/>
              </w:rPr>
              <w:br w:type="column"/>
            </w:r>
          </w:p>
          <w:p w:rsidR="00113B16" w:rsidRPr="0014652D" w:rsidRDefault="00113B16" w:rsidP="00C856AD">
            <w:pPr>
              <w:tabs>
                <w:tab w:val="left" w:pos="-1100"/>
                <w:tab w:val="left" w:pos="-720"/>
                <w:tab w:val="left" w:pos="990"/>
                <w:tab w:val="left" w:pos="4056"/>
                <w:tab w:val="left" w:pos="55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b/>
                <w:bCs/>
                <w:sz w:val="18"/>
                <w:szCs w:val="16"/>
              </w:rPr>
              <w:t>POL 1953</w:t>
            </w:r>
            <w:r w:rsidRPr="0014652D">
              <w:rPr>
                <w:rFonts w:ascii="Cambria" w:hAnsi="Cambria"/>
                <w:b/>
                <w:bCs/>
                <w:sz w:val="18"/>
                <w:szCs w:val="16"/>
              </w:rPr>
              <w:tab/>
              <w:t>Institutions politiques Canada - Québec</w:t>
            </w:r>
          </w:p>
          <w:p w:rsidR="00113B16" w:rsidRPr="0014652D" w:rsidRDefault="00113B16" w:rsidP="00C856AD">
            <w:pPr>
              <w:tabs>
                <w:tab w:val="left" w:pos="-110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sz w:val="18"/>
                <w:szCs w:val="16"/>
              </w:rPr>
              <w:t>Origines du ré</w:t>
            </w:r>
            <w:r w:rsidR="00E668CD" w:rsidRPr="0014652D">
              <w:rPr>
                <w:rFonts w:ascii="Cambria" w:hAnsi="Cambria"/>
                <w:sz w:val="18"/>
                <w:szCs w:val="16"/>
              </w:rPr>
              <w:t xml:space="preserve">gime constitutionnel canadien. </w:t>
            </w:r>
            <w:r w:rsidRPr="0014652D">
              <w:rPr>
                <w:rFonts w:ascii="Cambria" w:hAnsi="Cambria"/>
                <w:sz w:val="18"/>
                <w:szCs w:val="16"/>
              </w:rPr>
              <w:t>Positio</w:t>
            </w:r>
            <w:r w:rsidR="00E668CD" w:rsidRPr="0014652D">
              <w:rPr>
                <w:rFonts w:ascii="Cambria" w:hAnsi="Cambria"/>
                <w:sz w:val="18"/>
                <w:szCs w:val="16"/>
              </w:rPr>
              <w:t>n du Québec dans la fédération.</w:t>
            </w:r>
            <w:r w:rsidRPr="0014652D">
              <w:rPr>
                <w:rFonts w:ascii="Cambria" w:hAnsi="Cambria"/>
                <w:sz w:val="18"/>
                <w:szCs w:val="16"/>
              </w:rPr>
              <w:t xml:space="preserve"> Les structures institutionnelles; la légis</w:t>
            </w:r>
            <w:r w:rsidR="00E668CD" w:rsidRPr="0014652D">
              <w:rPr>
                <w:rFonts w:ascii="Cambria" w:hAnsi="Cambria"/>
                <w:sz w:val="18"/>
                <w:szCs w:val="16"/>
              </w:rPr>
              <w:t>lature, le processus électoral,</w:t>
            </w:r>
            <w:r w:rsidRPr="0014652D">
              <w:rPr>
                <w:rFonts w:ascii="Cambria" w:hAnsi="Cambria"/>
                <w:sz w:val="18"/>
                <w:szCs w:val="16"/>
              </w:rPr>
              <w:t xml:space="preserve"> les formations politiques, le gouvernement, l’administration, le judiciaire.</w:t>
            </w:r>
          </w:p>
          <w:p w:rsidR="00113B16" w:rsidRPr="0014652D" w:rsidRDefault="00113B16" w:rsidP="00C856AD">
            <w:pPr>
              <w:tabs>
                <w:tab w:val="left" w:pos="-110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p>
          <w:p w:rsidR="00113B16" w:rsidRPr="0014652D" w:rsidRDefault="00113B16" w:rsidP="00C856AD">
            <w:pPr>
              <w:tabs>
                <w:tab w:val="left" w:pos="-1100"/>
                <w:tab w:val="left" w:pos="-720"/>
                <w:tab w:val="left" w:pos="990"/>
                <w:tab w:val="left" w:pos="405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b/>
                <w:bCs/>
                <w:sz w:val="18"/>
                <w:szCs w:val="16"/>
              </w:rPr>
              <w:t>POL 1954</w:t>
            </w:r>
            <w:r w:rsidRPr="0014652D">
              <w:rPr>
                <w:rFonts w:ascii="Cambria" w:hAnsi="Cambria"/>
                <w:b/>
                <w:bCs/>
                <w:sz w:val="18"/>
                <w:szCs w:val="16"/>
              </w:rPr>
              <w:tab/>
              <w:t>Politique internationale</w:t>
            </w:r>
            <w:r w:rsidR="000D0316" w:rsidRPr="0014652D">
              <w:rPr>
                <w:rFonts w:ascii="Cambria" w:hAnsi="Cambria"/>
                <w:sz w:val="18"/>
                <w:szCs w:val="16"/>
              </w:rPr>
              <w:tab/>
            </w:r>
            <w:r w:rsidRPr="0014652D">
              <w:rPr>
                <w:rFonts w:ascii="Cambria" w:hAnsi="Cambria"/>
                <w:sz w:val="18"/>
                <w:szCs w:val="16"/>
              </w:rPr>
              <w:t>3</w:t>
            </w:r>
            <w:r w:rsidR="00A54A73" w:rsidRPr="0014652D">
              <w:rPr>
                <w:rFonts w:ascii="Cambria" w:hAnsi="Cambria"/>
                <w:sz w:val="18"/>
                <w:szCs w:val="16"/>
              </w:rPr>
              <w:t xml:space="preserve"> </w:t>
            </w:r>
            <w:proofErr w:type="spellStart"/>
            <w:r w:rsidRPr="0014652D">
              <w:rPr>
                <w:rFonts w:ascii="Cambria" w:hAnsi="Cambria"/>
                <w:sz w:val="18"/>
                <w:szCs w:val="16"/>
              </w:rPr>
              <w:t>cr</w:t>
            </w:r>
            <w:proofErr w:type="spellEnd"/>
            <w:r w:rsidRPr="0014652D">
              <w:rPr>
                <w:rFonts w:ascii="Cambria" w:hAnsi="Cambria"/>
                <w:sz w:val="18"/>
                <w:szCs w:val="16"/>
              </w:rPr>
              <w:t>.</w:t>
            </w:r>
          </w:p>
          <w:p w:rsidR="00113B16" w:rsidRPr="0014652D" w:rsidRDefault="00113B16" w:rsidP="00C856AD">
            <w:pPr>
              <w:pStyle w:val="Corpsdetexte"/>
              <w:tabs>
                <w:tab w:val="clear" w:pos="2880"/>
                <w:tab w:val="clear" w:pos="3600"/>
                <w:tab w:val="left" w:pos="2530"/>
                <w:tab w:val="left" w:pos="3903"/>
              </w:tabs>
              <w:ind w:right="40"/>
              <w:jc w:val="left"/>
              <w:rPr>
                <w:rFonts w:ascii="Cambria" w:hAnsi="Cambria"/>
              </w:rPr>
            </w:pPr>
            <w:r w:rsidRPr="0014652D">
              <w:rPr>
                <w:rFonts w:ascii="Cambria" w:hAnsi="Cambria"/>
              </w:rPr>
              <w:t>Théories générales et partielles. Définitions et typologies des États et des organisations internationales. Dimensions diplomatiques, juridiques, stratégiques et économiques des relations interétatiques.</w:t>
            </w:r>
          </w:p>
          <w:p w:rsidR="00113B16" w:rsidRPr="0014652D" w:rsidRDefault="00113B16" w:rsidP="00C856AD">
            <w:pPr>
              <w:tabs>
                <w:tab w:val="left" w:pos="-1100"/>
                <w:tab w:val="left" w:pos="-720"/>
                <w:tab w:val="left" w:pos="57"/>
                <w:tab w:val="left" w:pos="720"/>
                <w:tab w:val="left" w:pos="1440"/>
                <w:tab w:val="left" w:pos="2160"/>
                <w:tab w:val="left" w:pos="253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p>
          <w:p w:rsidR="00113B16" w:rsidRPr="0014652D" w:rsidRDefault="00113B16" w:rsidP="00C856AD">
            <w:pPr>
              <w:tabs>
                <w:tab w:val="left" w:pos="-1100"/>
                <w:tab w:val="left" w:pos="-720"/>
                <w:tab w:val="left" w:pos="990"/>
                <w:tab w:val="left" w:pos="405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b/>
                <w:bCs/>
                <w:sz w:val="18"/>
                <w:szCs w:val="16"/>
              </w:rPr>
              <w:t>PSY 1075</w:t>
            </w:r>
            <w:r w:rsidRPr="0014652D">
              <w:rPr>
                <w:rFonts w:ascii="Cambria" w:hAnsi="Cambria"/>
                <w:b/>
                <w:bCs/>
                <w:sz w:val="18"/>
                <w:szCs w:val="16"/>
              </w:rPr>
              <w:tab/>
              <w:t>Psychologie sociale</w:t>
            </w:r>
            <w:r w:rsidR="000D0316" w:rsidRPr="0014652D">
              <w:rPr>
                <w:rFonts w:ascii="Cambria" w:hAnsi="Cambria"/>
                <w:sz w:val="18"/>
                <w:szCs w:val="16"/>
              </w:rPr>
              <w:tab/>
            </w:r>
            <w:r w:rsidRPr="0014652D">
              <w:rPr>
                <w:rFonts w:ascii="Cambria" w:hAnsi="Cambria"/>
                <w:sz w:val="18"/>
                <w:szCs w:val="16"/>
              </w:rPr>
              <w:t xml:space="preserve">3 </w:t>
            </w:r>
            <w:proofErr w:type="spellStart"/>
            <w:r w:rsidRPr="0014652D">
              <w:rPr>
                <w:rFonts w:ascii="Cambria" w:hAnsi="Cambria"/>
                <w:sz w:val="18"/>
                <w:szCs w:val="16"/>
              </w:rPr>
              <w:t>cr</w:t>
            </w:r>
            <w:proofErr w:type="spellEnd"/>
            <w:r w:rsidRPr="0014652D">
              <w:rPr>
                <w:rFonts w:ascii="Cambria" w:hAnsi="Cambria"/>
                <w:sz w:val="18"/>
                <w:szCs w:val="16"/>
              </w:rPr>
              <w:t>.</w:t>
            </w:r>
          </w:p>
          <w:p w:rsidR="00113B16" w:rsidRPr="00D633E8" w:rsidRDefault="00113B16" w:rsidP="00D633E8">
            <w:pPr>
              <w:tabs>
                <w:tab w:val="left" w:pos="-1100"/>
                <w:tab w:val="left"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b/>
                <w:bCs/>
                <w:sz w:val="18"/>
                <w:szCs w:val="16"/>
              </w:rPr>
            </w:pPr>
            <w:r w:rsidRPr="0014652D">
              <w:rPr>
                <w:rFonts w:ascii="Cambria" w:hAnsi="Cambria"/>
                <w:sz w:val="18"/>
                <w:szCs w:val="16"/>
              </w:rPr>
              <w:t xml:space="preserve">Théories, méthodes et postulats de </w:t>
            </w:r>
            <w:r w:rsidR="00987F1B" w:rsidRPr="0014652D">
              <w:rPr>
                <w:rFonts w:ascii="Cambria" w:hAnsi="Cambria"/>
                <w:sz w:val="18"/>
                <w:szCs w:val="16"/>
              </w:rPr>
              <w:t>base.</w:t>
            </w:r>
            <w:r w:rsidRPr="0014652D">
              <w:rPr>
                <w:rFonts w:ascii="Cambria" w:hAnsi="Cambria"/>
                <w:sz w:val="18"/>
                <w:szCs w:val="16"/>
              </w:rPr>
              <w:t xml:space="preserve"> Influence des facteurs sociaux sur l’indivi</w:t>
            </w:r>
            <w:r w:rsidR="001826A9" w:rsidRPr="0014652D">
              <w:rPr>
                <w:rFonts w:ascii="Cambria" w:hAnsi="Cambria"/>
                <w:sz w:val="18"/>
                <w:szCs w:val="16"/>
              </w:rPr>
              <w:t xml:space="preserve">du. Processus interpersonnels. Processus de groupe. </w:t>
            </w:r>
            <w:r w:rsidRPr="0014652D">
              <w:rPr>
                <w:rFonts w:ascii="Cambria" w:hAnsi="Cambria"/>
                <w:sz w:val="18"/>
                <w:szCs w:val="16"/>
              </w:rPr>
              <w:t>Psychologie sociale et problèmes contemporains.</w:t>
            </w:r>
          </w:p>
        </w:tc>
        <w:tc>
          <w:tcPr>
            <w:tcW w:w="5060" w:type="dxa"/>
          </w:tcPr>
          <w:p w:rsidR="00EC0083" w:rsidRPr="0014652D" w:rsidRDefault="00EC0083" w:rsidP="00C856AD">
            <w:pPr>
              <w:tabs>
                <w:tab w:val="left" w:pos="1030"/>
                <w:tab w:val="left" w:pos="4440"/>
              </w:tabs>
              <w:ind w:right="40"/>
              <w:rPr>
                <w:rFonts w:ascii="Cambria" w:hAnsi="Cambria"/>
                <w:b/>
                <w:bCs/>
                <w:sz w:val="18"/>
              </w:rPr>
            </w:pPr>
            <w:r w:rsidRPr="0014652D">
              <w:rPr>
                <w:rFonts w:ascii="Cambria" w:hAnsi="Cambria"/>
                <w:b/>
                <w:bCs/>
                <w:sz w:val="18"/>
              </w:rPr>
              <w:t>PSY 1951</w:t>
            </w:r>
            <w:r w:rsidRPr="0014652D">
              <w:rPr>
                <w:rFonts w:ascii="Cambria" w:hAnsi="Cambria"/>
                <w:b/>
                <w:bCs/>
                <w:sz w:val="18"/>
              </w:rPr>
              <w:tab/>
              <w:t>Relations interpersonnelles</w:t>
            </w:r>
            <w:r w:rsidRPr="0014652D">
              <w:rPr>
                <w:rFonts w:ascii="Cambria" w:hAnsi="Cambria"/>
                <w:b/>
                <w:bCs/>
                <w:sz w:val="18"/>
              </w:rPr>
              <w:tab/>
              <w:t xml:space="preserve">3 </w:t>
            </w:r>
            <w:proofErr w:type="spellStart"/>
            <w:r w:rsidRPr="0014652D">
              <w:rPr>
                <w:rFonts w:ascii="Cambria" w:hAnsi="Cambria"/>
                <w:b/>
                <w:bCs/>
                <w:sz w:val="18"/>
              </w:rPr>
              <w:t>cr</w:t>
            </w:r>
            <w:proofErr w:type="spellEnd"/>
            <w:r w:rsidRPr="0014652D">
              <w:rPr>
                <w:rFonts w:ascii="Cambria" w:hAnsi="Cambria"/>
                <w:b/>
                <w:bCs/>
                <w:sz w:val="18"/>
              </w:rPr>
              <w:t>.</w:t>
            </w:r>
          </w:p>
          <w:p w:rsidR="00EC0083" w:rsidRPr="0014652D" w:rsidRDefault="00EC0083" w:rsidP="00C856AD">
            <w:pPr>
              <w:tabs>
                <w:tab w:val="left" w:pos="1030"/>
                <w:tab w:val="left" w:pos="4440"/>
              </w:tabs>
              <w:spacing w:line="276" w:lineRule="auto"/>
              <w:ind w:right="40"/>
              <w:rPr>
                <w:rFonts w:ascii="Cambria" w:hAnsi="Cambria"/>
                <w:bCs/>
                <w:sz w:val="18"/>
              </w:rPr>
            </w:pPr>
            <w:r w:rsidRPr="0014652D">
              <w:rPr>
                <w:rFonts w:ascii="Cambria" w:hAnsi="Cambria"/>
                <w:bCs/>
                <w:sz w:val="18"/>
              </w:rPr>
              <w:t>Perception de l’autre. Processus d’affiliation. Effet des premières rencontres. Développement, maintien et fin des relations d’amitié et d’amour. Examen des principales théories et méthodes dans l’étude des relations interpersonnelles.</w:t>
            </w:r>
          </w:p>
          <w:p w:rsidR="00EC0083" w:rsidRPr="0014652D" w:rsidRDefault="00EC0083" w:rsidP="00C856AD">
            <w:pPr>
              <w:tabs>
                <w:tab w:val="left" w:pos="1030"/>
                <w:tab w:val="left" w:pos="4440"/>
              </w:tabs>
              <w:ind w:right="40"/>
              <w:rPr>
                <w:rFonts w:ascii="Cambria" w:hAnsi="Cambria"/>
                <w:b/>
                <w:bCs/>
                <w:sz w:val="18"/>
              </w:rPr>
            </w:pPr>
          </w:p>
          <w:p w:rsidR="00113B16" w:rsidRPr="0014652D" w:rsidRDefault="00A54A73" w:rsidP="00C856AD">
            <w:pPr>
              <w:tabs>
                <w:tab w:val="left" w:pos="1030"/>
                <w:tab w:val="left" w:pos="4440"/>
              </w:tabs>
              <w:ind w:right="40"/>
              <w:rPr>
                <w:rFonts w:ascii="Cambria" w:hAnsi="Cambria"/>
                <w:b/>
                <w:bCs/>
                <w:sz w:val="18"/>
              </w:rPr>
            </w:pPr>
            <w:r w:rsidRPr="0014652D">
              <w:rPr>
                <w:rFonts w:ascii="Cambria" w:hAnsi="Cambria"/>
                <w:b/>
                <w:bCs/>
                <w:sz w:val="18"/>
              </w:rPr>
              <w:t>SIP 1000</w:t>
            </w:r>
            <w:r w:rsidRPr="0014652D">
              <w:rPr>
                <w:rFonts w:ascii="Cambria" w:hAnsi="Cambria"/>
                <w:b/>
                <w:bCs/>
                <w:sz w:val="18"/>
              </w:rPr>
              <w:tab/>
              <w:t>Sécurité intérieure</w:t>
            </w:r>
            <w:r w:rsidR="00113B16" w:rsidRPr="0014652D">
              <w:rPr>
                <w:rFonts w:ascii="Cambria" w:hAnsi="Cambria"/>
                <w:b/>
                <w:bCs/>
                <w:sz w:val="18"/>
              </w:rPr>
              <w:t>: nature et mission</w:t>
            </w:r>
            <w:r w:rsidR="00113B16" w:rsidRPr="0014652D">
              <w:rPr>
                <w:rFonts w:ascii="Cambria" w:hAnsi="Cambria"/>
                <w:b/>
                <w:bCs/>
                <w:sz w:val="18"/>
              </w:rPr>
              <w:tab/>
            </w:r>
            <w:r w:rsidR="00113B16" w:rsidRPr="0014652D">
              <w:rPr>
                <w:rFonts w:ascii="Cambria" w:hAnsi="Cambria"/>
                <w:bCs/>
                <w:sz w:val="18"/>
              </w:rPr>
              <w:t xml:space="preserve">3 </w:t>
            </w:r>
            <w:proofErr w:type="spellStart"/>
            <w:r w:rsidR="00113B16" w:rsidRPr="0014652D">
              <w:rPr>
                <w:rFonts w:ascii="Cambria" w:hAnsi="Cambria"/>
                <w:bCs/>
                <w:sz w:val="18"/>
              </w:rPr>
              <w:t>cr</w:t>
            </w:r>
            <w:proofErr w:type="spellEnd"/>
            <w:r w:rsidR="00113B16" w:rsidRPr="0014652D">
              <w:rPr>
                <w:rFonts w:ascii="Cambria" w:hAnsi="Cambria"/>
                <w:bCs/>
                <w:sz w:val="18"/>
              </w:rPr>
              <w:t>.</w:t>
            </w:r>
          </w:p>
          <w:p w:rsidR="00113B16" w:rsidRPr="0014652D" w:rsidRDefault="00113B16" w:rsidP="00C856A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sz w:val="18"/>
                <w:szCs w:val="16"/>
              </w:rPr>
            </w:pPr>
            <w:r w:rsidRPr="0014652D">
              <w:rPr>
                <w:rFonts w:ascii="Cambria" w:hAnsi="Cambria"/>
                <w:sz w:val="18"/>
                <w:szCs w:val="16"/>
              </w:rPr>
              <w:t>Notions de sécurité intérieure, de maintien de l’ordre, de police, de paix publique, de prévention et de r</w:t>
            </w:r>
            <w:r w:rsidR="00987F1B" w:rsidRPr="0014652D">
              <w:rPr>
                <w:rFonts w:ascii="Cambria" w:hAnsi="Cambria"/>
                <w:sz w:val="18"/>
                <w:szCs w:val="16"/>
              </w:rPr>
              <w:t>épression.</w:t>
            </w:r>
            <w:r w:rsidR="00FD3909" w:rsidRPr="0014652D">
              <w:rPr>
                <w:rFonts w:ascii="Cambria" w:hAnsi="Cambria"/>
                <w:sz w:val="18"/>
                <w:szCs w:val="16"/>
              </w:rPr>
              <w:t xml:space="preserve"> Survol historique. </w:t>
            </w:r>
            <w:r w:rsidRPr="0014652D">
              <w:rPr>
                <w:rFonts w:ascii="Cambria" w:hAnsi="Cambria"/>
                <w:sz w:val="18"/>
                <w:szCs w:val="16"/>
              </w:rPr>
              <w:t>Le privé et le public. Imputabilité, légitimité et contrôle de la police et de la sécurité.</w:t>
            </w:r>
          </w:p>
          <w:p w:rsidR="00113B16" w:rsidRPr="0014652D" w:rsidRDefault="00113B16" w:rsidP="00C856AD">
            <w:pPr>
              <w:tabs>
                <w:tab w:val="left" w:pos="-1100"/>
                <w:tab w:val="left" w:pos="-720"/>
                <w:tab w:val="left" w:pos="57"/>
                <w:tab w:val="left" w:pos="720"/>
                <w:tab w:val="left" w:pos="1440"/>
                <w:tab w:val="left" w:pos="2160"/>
                <w:tab w:val="left" w:pos="253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szCs w:val="16"/>
              </w:rPr>
            </w:pPr>
          </w:p>
          <w:p w:rsidR="00113B16" w:rsidRPr="0014652D" w:rsidRDefault="00B6299A" w:rsidP="00C856AD">
            <w:pPr>
              <w:tabs>
                <w:tab w:val="left" w:pos="1030"/>
                <w:tab w:val="left" w:pos="4440"/>
              </w:tabs>
              <w:ind w:right="40"/>
              <w:rPr>
                <w:rFonts w:ascii="Cambria" w:hAnsi="Cambria"/>
                <w:bCs/>
                <w:sz w:val="18"/>
              </w:rPr>
            </w:pPr>
            <w:r w:rsidRPr="0014652D">
              <w:rPr>
                <w:rFonts w:ascii="Cambria" w:hAnsi="Cambria"/>
                <w:b/>
                <w:bCs/>
                <w:sz w:val="18"/>
              </w:rPr>
              <w:t>SIP 2010</w:t>
            </w:r>
            <w:r w:rsidRPr="0014652D">
              <w:rPr>
                <w:rFonts w:ascii="Cambria" w:hAnsi="Cambria"/>
                <w:b/>
                <w:bCs/>
                <w:sz w:val="18"/>
              </w:rPr>
              <w:tab/>
              <w:t>Gestion en sécurité intérieure</w:t>
            </w:r>
            <w:r w:rsidR="00F849F9" w:rsidRPr="0014652D">
              <w:rPr>
                <w:rFonts w:ascii="Cambria" w:hAnsi="Cambria"/>
                <w:b/>
                <w:bCs/>
                <w:sz w:val="18"/>
              </w:rPr>
              <w:tab/>
            </w:r>
            <w:r w:rsidR="00113B16" w:rsidRPr="0014652D">
              <w:rPr>
                <w:rFonts w:ascii="Cambria" w:hAnsi="Cambria"/>
                <w:bCs/>
                <w:sz w:val="18"/>
              </w:rPr>
              <w:t xml:space="preserve">3 </w:t>
            </w:r>
            <w:proofErr w:type="spellStart"/>
            <w:r w:rsidR="00113B16" w:rsidRPr="0014652D">
              <w:rPr>
                <w:rFonts w:ascii="Cambria" w:hAnsi="Cambria"/>
                <w:bCs/>
                <w:sz w:val="18"/>
              </w:rPr>
              <w:t>cr</w:t>
            </w:r>
            <w:proofErr w:type="spellEnd"/>
            <w:r w:rsidR="00113B16" w:rsidRPr="0014652D">
              <w:rPr>
                <w:rFonts w:ascii="Cambria" w:hAnsi="Cambria"/>
                <w:bCs/>
                <w:sz w:val="18"/>
              </w:rPr>
              <w:t>.</w:t>
            </w:r>
          </w:p>
          <w:p w:rsidR="00113B16" w:rsidRPr="0014652D" w:rsidRDefault="00113B16" w:rsidP="00C856AD">
            <w:pPr>
              <w:tabs>
                <w:tab w:val="left" w:pos="2530"/>
              </w:tabs>
              <w:spacing w:line="276" w:lineRule="auto"/>
              <w:ind w:right="40"/>
              <w:rPr>
                <w:rFonts w:ascii="Cambria" w:hAnsi="Cambria"/>
                <w:sz w:val="18"/>
              </w:rPr>
            </w:pPr>
            <w:r w:rsidRPr="0014652D">
              <w:rPr>
                <w:rFonts w:ascii="Cambria" w:hAnsi="Cambria"/>
                <w:sz w:val="18"/>
              </w:rPr>
              <w:t>Fonctionnement efficace d’une organisation en re</w:t>
            </w:r>
            <w:r w:rsidR="00F849F9" w:rsidRPr="0014652D">
              <w:rPr>
                <w:rFonts w:ascii="Cambria" w:hAnsi="Cambria"/>
                <w:sz w:val="18"/>
              </w:rPr>
              <w:t xml:space="preserve">lation avec son environnement. </w:t>
            </w:r>
            <w:r w:rsidRPr="0014652D">
              <w:rPr>
                <w:rFonts w:ascii="Cambria" w:hAnsi="Cambria"/>
                <w:sz w:val="18"/>
              </w:rPr>
              <w:t xml:space="preserve">Rôles et fonctions principales </w:t>
            </w:r>
            <w:r w:rsidR="004246CB" w:rsidRPr="0014652D">
              <w:rPr>
                <w:rFonts w:ascii="Cambria" w:hAnsi="Cambria"/>
                <w:sz w:val="18"/>
              </w:rPr>
              <w:t>du gestionnaire</w:t>
            </w:r>
            <w:r w:rsidR="00F849F9" w:rsidRPr="0014652D">
              <w:rPr>
                <w:rFonts w:ascii="Cambria" w:hAnsi="Cambria"/>
                <w:sz w:val="18"/>
              </w:rPr>
              <w:t xml:space="preserve">: </w:t>
            </w:r>
            <w:r w:rsidRPr="0014652D">
              <w:rPr>
                <w:rFonts w:ascii="Cambria" w:hAnsi="Cambria"/>
                <w:sz w:val="18"/>
              </w:rPr>
              <w:t>planification, organisation, direction et contrôle.</w:t>
            </w:r>
          </w:p>
          <w:p w:rsidR="00113B16" w:rsidRPr="0014652D" w:rsidRDefault="00113B16" w:rsidP="00C856AD">
            <w:pPr>
              <w:tabs>
                <w:tab w:val="left" w:pos="2530"/>
              </w:tabs>
              <w:spacing w:line="276" w:lineRule="auto"/>
              <w:ind w:right="40"/>
              <w:rPr>
                <w:rFonts w:ascii="Cambria" w:hAnsi="Cambria"/>
                <w:sz w:val="18"/>
              </w:rPr>
            </w:pPr>
          </w:p>
          <w:p w:rsidR="00113B16" w:rsidRPr="0014652D" w:rsidRDefault="00113B16" w:rsidP="00C856AD">
            <w:pPr>
              <w:tabs>
                <w:tab w:val="left" w:pos="1030"/>
                <w:tab w:val="left" w:pos="4440"/>
              </w:tabs>
              <w:ind w:right="40"/>
              <w:rPr>
                <w:rFonts w:ascii="Cambria" w:hAnsi="Cambria"/>
                <w:b/>
                <w:bCs/>
                <w:sz w:val="18"/>
              </w:rPr>
            </w:pPr>
            <w:r w:rsidRPr="0014652D">
              <w:rPr>
                <w:rFonts w:ascii="Cambria" w:hAnsi="Cambria"/>
                <w:b/>
                <w:bCs/>
                <w:sz w:val="18"/>
              </w:rPr>
              <w:t>SIP 2030</w:t>
            </w:r>
            <w:r w:rsidRPr="0014652D">
              <w:rPr>
                <w:rFonts w:ascii="Cambria" w:hAnsi="Cambria"/>
                <w:b/>
                <w:bCs/>
                <w:sz w:val="18"/>
              </w:rPr>
              <w:tab/>
              <w:t>L’organisation de l’enquête</w:t>
            </w:r>
            <w:r w:rsidRPr="0014652D">
              <w:rPr>
                <w:rFonts w:ascii="Cambria" w:hAnsi="Cambria"/>
                <w:b/>
                <w:bCs/>
                <w:sz w:val="18"/>
              </w:rPr>
              <w:tab/>
            </w:r>
            <w:r w:rsidRPr="0014652D">
              <w:rPr>
                <w:rFonts w:ascii="Cambria" w:hAnsi="Cambria"/>
                <w:bCs/>
                <w:sz w:val="18"/>
              </w:rPr>
              <w:t xml:space="preserve">3 </w:t>
            </w:r>
            <w:proofErr w:type="spellStart"/>
            <w:r w:rsidRPr="0014652D">
              <w:rPr>
                <w:rFonts w:ascii="Cambria" w:hAnsi="Cambria"/>
                <w:bCs/>
                <w:sz w:val="18"/>
              </w:rPr>
              <w:t>cr</w:t>
            </w:r>
            <w:proofErr w:type="spellEnd"/>
            <w:r w:rsidRPr="0014652D">
              <w:rPr>
                <w:rFonts w:ascii="Cambria" w:hAnsi="Cambria"/>
                <w:bCs/>
                <w:sz w:val="18"/>
              </w:rPr>
              <w:t>.</w:t>
            </w:r>
          </w:p>
          <w:p w:rsidR="00113B16" w:rsidRPr="0014652D" w:rsidRDefault="00113B16" w:rsidP="00C856AD">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szCs w:val="14"/>
              </w:rPr>
            </w:pPr>
            <w:r w:rsidRPr="0014652D">
              <w:rPr>
                <w:rFonts w:ascii="Cambria" w:hAnsi="Cambria"/>
                <w:sz w:val="18"/>
                <w:szCs w:val="16"/>
              </w:rPr>
              <w:t>Vision d’ens</w:t>
            </w:r>
            <w:r w:rsidR="00FD3909" w:rsidRPr="0014652D">
              <w:rPr>
                <w:rFonts w:ascii="Cambria" w:hAnsi="Cambria"/>
                <w:sz w:val="18"/>
                <w:szCs w:val="16"/>
              </w:rPr>
              <w:t xml:space="preserve">emble de l’enquête criminelle. </w:t>
            </w:r>
            <w:r w:rsidRPr="0014652D">
              <w:rPr>
                <w:rFonts w:ascii="Cambria" w:hAnsi="Cambria"/>
                <w:sz w:val="18"/>
                <w:szCs w:val="16"/>
              </w:rPr>
              <w:t xml:space="preserve">La coordination </w:t>
            </w:r>
            <w:r w:rsidR="00FD3909" w:rsidRPr="0014652D">
              <w:rPr>
                <w:rFonts w:ascii="Cambria" w:hAnsi="Cambria"/>
                <w:sz w:val="18"/>
                <w:szCs w:val="16"/>
              </w:rPr>
              <w:t>et l’articulation des éléments.</w:t>
            </w:r>
            <w:r w:rsidRPr="0014652D">
              <w:rPr>
                <w:rFonts w:ascii="Cambria" w:hAnsi="Cambria"/>
                <w:sz w:val="18"/>
                <w:szCs w:val="16"/>
              </w:rPr>
              <w:t xml:space="preserve"> Le constat criminel, l’interrogatoire, la recherche, l’arrestation, la perquisition, le</w:t>
            </w:r>
            <w:r w:rsidR="00FD3909" w:rsidRPr="0014652D">
              <w:rPr>
                <w:rFonts w:ascii="Cambria" w:hAnsi="Cambria"/>
                <w:sz w:val="18"/>
                <w:szCs w:val="16"/>
              </w:rPr>
              <w:t xml:space="preserve">s notions de police technique. </w:t>
            </w:r>
            <w:r w:rsidRPr="0014652D">
              <w:rPr>
                <w:rFonts w:ascii="Cambria" w:hAnsi="Cambria"/>
                <w:sz w:val="18"/>
                <w:szCs w:val="16"/>
              </w:rPr>
              <w:t>Les facteurs de succès.</w:t>
            </w:r>
          </w:p>
          <w:p w:rsidR="00113B16" w:rsidRPr="0014652D" w:rsidRDefault="00113B16" w:rsidP="00C856AD">
            <w:pPr>
              <w:tabs>
                <w:tab w:val="left" w:pos="-1100"/>
                <w:tab w:val="left" w:pos="-720"/>
                <w:tab w:val="left" w:pos="57"/>
                <w:tab w:val="left" w:pos="720"/>
                <w:tab w:val="left" w:pos="1440"/>
                <w:tab w:val="left" w:pos="2160"/>
                <w:tab w:val="left" w:pos="253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szCs w:val="16"/>
              </w:rPr>
            </w:pPr>
          </w:p>
          <w:p w:rsidR="00113B16" w:rsidRPr="0014652D" w:rsidRDefault="00B6299A" w:rsidP="00C856AD">
            <w:pPr>
              <w:tabs>
                <w:tab w:val="left" w:pos="1030"/>
                <w:tab w:val="left" w:pos="4440"/>
              </w:tabs>
              <w:ind w:right="40"/>
              <w:rPr>
                <w:rFonts w:ascii="Cambria" w:hAnsi="Cambria"/>
                <w:b/>
                <w:bCs/>
                <w:sz w:val="18"/>
              </w:rPr>
            </w:pPr>
            <w:r w:rsidRPr="0014652D">
              <w:rPr>
                <w:rFonts w:ascii="Cambria" w:hAnsi="Cambria"/>
                <w:b/>
                <w:bCs/>
                <w:sz w:val="18"/>
              </w:rPr>
              <w:t>SIP 2040</w:t>
            </w:r>
            <w:r w:rsidRPr="0014652D">
              <w:rPr>
                <w:rFonts w:ascii="Cambria" w:hAnsi="Cambria"/>
                <w:b/>
                <w:bCs/>
                <w:sz w:val="18"/>
              </w:rPr>
              <w:tab/>
            </w:r>
            <w:r w:rsidR="00113B16" w:rsidRPr="0014652D">
              <w:rPr>
                <w:rFonts w:ascii="Cambria" w:hAnsi="Cambria"/>
                <w:b/>
                <w:bCs/>
                <w:sz w:val="18"/>
              </w:rPr>
              <w:t>Sécurité et cadre normatif</w:t>
            </w:r>
            <w:r w:rsidR="00CE2B52" w:rsidRPr="0014652D">
              <w:rPr>
                <w:rFonts w:ascii="Cambria" w:hAnsi="Cambria"/>
                <w:b/>
                <w:bCs/>
                <w:sz w:val="18"/>
              </w:rPr>
              <w:tab/>
            </w:r>
            <w:r w:rsidR="00113B16" w:rsidRPr="0014652D">
              <w:rPr>
                <w:rFonts w:ascii="Cambria" w:hAnsi="Cambria"/>
                <w:bCs/>
                <w:sz w:val="18"/>
              </w:rPr>
              <w:t xml:space="preserve">3 </w:t>
            </w:r>
            <w:proofErr w:type="spellStart"/>
            <w:r w:rsidR="00113B16" w:rsidRPr="0014652D">
              <w:rPr>
                <w:rFonts w:ascii="Cambria" w:hAnsi="Cambria"/>
                <w:bCs/>
                <w:sz w:val="18"/>
              </w:rPr>
              <w:t>cr</w:t>
            </w:r>
            <w:proofErr w:type="spellEnd"/>
            <w:r w:rsidR="00113B16" w:rsidRPr="0014652D">
              <w:rPr>
                <w:rFonts w:ascii="Cambria" w:hAnsi="Cambria"/>
                <w:bCs/>
                <w:sz w:val="18"/>
              </w:rPr>
              <w:t>.</w:t>
            </w:r>
          </w:p>
          <w:p w:rsidR="00113B16" w:rsidRPr="0014652D" w:rsidRDefault="00113B16" w:rsidP="00C856AD">
            <w:pPr>
              <w:tabs>
                <w:tab w:val="left" w:pos="2530"/>
              </w:tabs>
              <w:spacing w:line="276" w:lineRule="auto"/>
              <w:ind w:right="40"/>
              <w:rPr>
                <w:rFonts w:ascii="Cambria" w:hAnsi="Cambria"/>
                <w:sz w:val="18"/>
              </w:rPr>
            </w:pPr>
            <w:r w:rsidRPr="0014652D">
              <w:rPr>
                <w:rFonts w:ascii="Cambria" w:hAnsi="Cambria"/>
                <w:sz w:val="18"/>
              </w:rPr>
              <w:t>Le cadre normatif régissant les activités sécuritaires publiques et privées, les intérêts et les valeurs de l’individu protégé par ce cadre, acteurs et instances appliquant le cadre normatif, les sanctions prévues pour en réprimer la violation.</w:t>
            </w:r>
          </w:p>
          <w:p w:rsidR="00113B16" w:rsidRPr="0014652D" w:rsidRDefault="00113B16" w:rsidP="00C856AD">
            <w:pPr>
              <w:tabs>
                <w:tab w:val="left" w:pos="2530"/>
              </w:tabs>
              <w:spacing w:line="276" w:lineRule="auto"/>
              <w:ind w:right="40"/>
              <w:rPr>
                <w:rFonts w:ascii="Cambria" w:hAnsi="Cambria"/>
                <w:sz w:val="18"/>
              </w:rPr>
            </w:pPr>
          </w:p>
          <w:p w:rsidR="00113B16" w:rsidRPr="0014652D" w:rsidRDefault="00B6299A" w:rsidP="00C856AD">
            <w:pPr>
              <w:tabs>
                <w:tab w:val="left" w:pos="1030"/>
                <w:tab w:val="left" w:pos="4440"/>
              </w:tabs>
              <w:ind w:right="40"/>
              <w:rPr>
                <w:rFonts w:ascii="Cambria" w:hAnsi="Cambria"/>
                <w:bCs/>
                <w:sz w:val="18"/>
              </w:rPr>
            </w:pPr>
            <w:r w:rsidRPr="0014652D">
              <w:rPr>
                <w:rFonts w:ascii="Cambria" w:hAnsi="Cambria"/>
                <w:b/>
                <w:bCs/>
                <w:sz w:val="18"/>
              </w:rPr>
              <w:t>SIP 2050</w:t>
            </w:r>
            <w:r w:rsidRPr="0014652D">
              <w:rPr>
                <w:rFonts w:ascii="Cambria" w:hAnsi="Cambria"/>
                <w:b/>
                <w:bCs/>
                <w:sz w:val="18"/>
              </w:rPr>
              <w:tab/>
            </w:r>
            <w:r w:rsidR="00113B16" w:rsidRPr="0014652D">
              <w:rPr>
                <w:rFonts w:ascii="Cambria" w:hAnsi="Cambria"/>
                <w:b/>
                <w:bCs/>
                <w:sz w:val="18"/>
              </w:rPr>
              <w:t>Mouvements sociaux, violence et sécurité</w:t>
            </w:r>
            <w:r w:rsidR="00770F6A">
              <w:rPr>
                <w:rFonts w:ascii="Cambria" w:hAnsi="Cambria"/>
                <w:b/>
                <w:bCs/>
                <w:sz w:val="18"/>
              </w:rPr>
              <w:t xml:space="preserve"> </w:t>
            </w:r>
            <w:r w:rsidR="00113B16" w:rsidRPr="0014652D">
              <w:rPr>
                <w:rFonts w:ascii="Cambria" w:hAnsi="Cambria"/>
                <w:bCs/>
                <w:sz w:val="18"/>
              </w:rPr>
              <w:t xml:space="preserve">3 </w:t>
            </w:r>
            <w:proofErr w:type="spellStart"/>
            <w:r w:rsidR="00113B16" w:rsidRPr="0014652D">
              <w:rPr>
                <w:rFonts w:ascii="Cambria" w:hAnsi="Cambria"/>
                <w:bCs/>
                <w:sz w:val="18"/>
              </w:rPr>
              <w:t>cr</w:t>
            </w:r>
            <w:proofErr w:type="spellEnd"/>
            <w:r w:rsidR="00113B16" w:rsidRPr="0014652D">
              <w:rPr>
                <w:rFonts w:ascii="Cambria" w:hAnsi="Cambria"/>
                <w:bCs/>
                <w:sz w:val="18"/>
              </w:rPr>
              <w:t>.</w:t>
            </w:r>
          </w:p>
          <w:p w:rsidR="00113B16" w:rsidRPr="0014652D" w:rsidRDefault="00113B16" w:rsidP="00C856AD">
            <w:pPr>
              <w:tabs>
                <w:tab w:val="left" w:pos="2530"/>
              </w:tabs>
              <w:spacing w:line="276" w:lineRule="auto"/>
              <w:ind w:right="40"/>
              <w:rPr>
                <w:rFonts w:ascii="Cambria" w:hAnsi="Cambria"/>
                <w:sz w:val="18"/>
              </w:rPr>
            </w:pPr>
            <w:r w:rsidRPr="0014652D">
              <w:rPr>
                <w:rFonts w:ascii="Cambria" w:hAnsi="Cambria"/>
                <w:sz w:val="18"/>
              </w:rPr>
              <w:t>La typologie des menaces et de</w:t>
            </w:r>
            <w:r w:rsidR="002648F2" w:rsidRPr="0014652D">
              <w:rPr>
                <w:rFonts w:ascii="Cambria" w:hAnsi="Cambria"/>
                <w:sz w:val="18"/>
              </w:rPr>
              <w:t xml:space="preserve">s violences d’ordre politique. </w:t>
            </w:r>
            <w:r w:rsidRPr="0014652D">
              <w:rPr>
                <w:rFonts w:ascii="Cambria" w:hAnsi="Cambria"/>
                <w:sz w:val="18"/>
              </w:rPr>
              <w:t>Leur histoire. Les réponses institutionnelles qui y sont apportées, leur articulation et leur efficacité.</w:t>
            </w:r>
          </w:p>
          <w:p w:rsidR="00113B16" w:rsidRPr="0014652D" w:rsidRDefault="00113B16" w:rsidP="00C856AD">
            <w:pPr>
              <w:tabs>
                <w:tab w:val="left" w:pos="2530"/>
              </w:tabs>
              <w:spacing w:line="276" w:lineRule="auto"/>
              <w:ind w:right="40"/>
              <w:rPr>
                <w:rFonts w:ascii="Cambria" w:hAnsi="Cambria"/>
                <w:sz w:val="18"/>
              </w:rPr>
            </w:pPr>
          </w:p>
          <w:p w:rsidR="00113B16" w:rsidRPr="0014652D" w:rsidRDefault="00B6299A" w:rsidP="00C856AD">
            <w:pPr>
              <w:tabs>
                <w:tab w:val="left" w:pos="1030"/>
                <w:tab w:val="left" w:pos="4440"/>
              </w:tabs>
              <w:ind w:right="40"/>
              <w:rPr>
                <w:rFonts w:ascii="Cambria" w:hAnsi="Cambria"/>
                <w:b/>
                <w:bCs/>
                <w:sz w:val="18"/>
              </w:rPr>
            </w:pPr>
            <w:r w:rsidRPr="0014652D">
              <w:rPr>
                <w:rFonts w:ascii="Cambria" w:hAnsi="Cambria"/>
                <w:b/>
                <w:bCs/>
                <w:sz w:val="18"/>
              </w:rPr>
              <w:t>SIP 2080</w:t>
            </w:r>
            <w:r w:rsidRPr="0014652D">
              <w:rPr>
                <w:rFonts w:ascii="Cambria" w:hAnsi="Cambria"/>
                <w:b/>
                <w:bCs/>
                <w:sz w:val="18"/>
              </w:rPr>
              <w:tab/>
            </w:r>
            <w:r w:rsidR="00113B16" w:rsidRPr="0014652D">
              <w:rPr>
                <w:rFonts w:ascii="Cambria" w:hAnsi="Cambria"/>
                <w:b/>
                <w:bCs/>
                <w:sz w:val="18"/>
              </w:rPr>
              <w:t>La sécur</w:t>
            </w:r>
            <w:r w:rsidR="00AA7CE9" w:rsidRPr="0014652D">
              <w:rPr>
                <w:rFonts w:ascii="Cambria" w:hAnsi="Cambria"/>
                <w:b/>
                <w:bCs/>
                <w:sz w:val="18"/>
              </w:rPr>
              <w:t>i</w:t>
            </w:r>
            <w:r w:rsidR="00113B16" w:rsidRPr="0014652D">
              <w:rPr>
                <w:rFonts w:ascii="Cambria" w:hAnsi="Cambria"/>
                <w:b/>
                <w:bCs/>
                <w:sz w:val="18"/>
              </w:rPr>
              <w:t>té privée</w:t>
            </w:r>
            <w:r w:rsidR="00CE2B52" w:rsidRPr="0014652D">
              <w:rPr>
                <w:rFonts w:ascii="Cambria" w:hAnsi="Cambria"/>
                <w:b/>
                <w:bCs/>
                <w:sz w:val="18"/>
              </w:rPr>
              <w:tab/>
            </w:r>
            <w:r w:rsidR="00113B16" w:rsidRPr="0014652D">
              <w:rPr>
                <w:rFonts w:ascii="Cambria" w:hAnsi="Cambria"/>
                <w:bCs/>
                <w:sz w:val="18"/>
              </w:rPr>
              <w:t xml:space="preserve">3 </w:t>
            </w:r>
            <w:proofErr w:type="spellStart"/>
            <w:r w:rsidR="00113B16" w:rsidRPr="0014652D">
              <w:rPr>
                <w:rFonts w:ascii="Cambria" w:hAnsi="Cambria"/>
                <w:bCs/>
                <w:sz w:val="18"/>
              </w:rPr>
              <w:t>cr</w:t>
            </w:r>
            <w:proofErr w:type="spellEnd"/>
            <w:r w:rsidR="00113B16" w:rsidRPr="0014652D">
              <w:rPr>
                <w:rFonts w:ascii="Cambria" w:hAnsi="Cambria"/>
                <w:bCs/>
                <w:sz w:val="18"/>
              </w:rPr>
              <w:t>.</w:t>
            </w:r>
          </w:p>
          <w:p w:rsidR="00113B16" w:rsidRPr="0014652D" w:rsidRDefault="004246CB" w:rsidP="00C856AD">
            <w:pPr>
              <w:tabs>
                <w:tab w:val="left" w:pos="810"/>
              </w:tabs>
              <w:ind w:right="40"/>
              <w:rPr>
                <w:rFonts w:ascii="Cambria" w:hAnsi="Cambria"/>
                <w:sz w:val="18"/>
              </w:rPr>
            </w:pPr>
            <w:r w:rsidRPr="0014652D">
              <w:rPr>
                <w:rFonts w:ascii="Cambria" w:hAnsi="Cambria"/>
                <w:sz w:val="18"/>
              </w:rPr>
              <w:t>Le marché de la sécurité</w:t>
            </w:r>
            <w:r w:rsidR="00B6299A" w:rsidRPr="0014652D">
              <w:rPr>
                <w:rFonts w:ascii="Cambria" w:hAnsi="Cambria"/>
                <w:sz w:val="18"/>
              </w:rPr>
              <w:t>:</w:t>
            </w:r>
            <w:r w:rsidR="002648F2" w:rsidRPr="0014652D">
              <w:rPr>
                <w:rFonts w:ascii="Cambria" w:hAnsi="Cambria"/>
                <w:sz w:val="18"/>
              </w:rPr>
              <w:t xml:space="preserve"> offre et demande. </w:t>
            </w:r>
            <w:r w:rsidR="00113B16" w:rsidRPr="0014652D">
              <w:rPr>
                <w:rFonts w:ascii="Cambria" w:hAnsi="Cambria"/>
                <w:sz w:val="18"/>
              </w:rPr>
              <w:t>L</w:t>
            </w:r>
            <w:r w:rsidRPr="0014652D">
              <w:rPr>
                <w:rFonts w:ascii="Cambria" w:hAnsi="Cambria"/>
                <w:sz w:val="18"/>
              </w:rPr>
              <w:t>es besoins de sécurité privée</w:t>
            </w:r>
            <w:r w:rsidR="002B0A88" w:rsidRPr="0014652D">
              <w:rPr>
                <w:rFonts w:ascii="Cambria" w:hAnsi="Cambria"/>
                <w:sz w:val="18"/>
              </w:rPr>
              <w:t>:</w:t>
            </w:r>
            <w:r w:rsidR="00113B16" w:rsidRPr="0014652D">
              <w:rPr>
                <w:rFonts w:ascii="Cambria" w:hAnsi="Cambria"/>
                <w:sz w:val="18"/>
              </w:rPr>
              <w:t xml:space="preserve"> commerces, usines, campus, centres d’achat… L’inspection de sécurité, les systèmes de surveillance et de contrôle d’accès, le plan de crise, la technologie.</w:t>
            </w:r>
          </w:p>
          <w:p w:rsidR="00113B16" w:rsidRPr="0014652D" w:rsidRDefault="00113B16" w:rsidP="00C856AD">
            <w:pPr>
              <w:tabs>
                <w:tab w:val="left" w:pos="2530"/>
              </w:tabs>
              <w:spacing w:line="276" w:lineRule="auto"/>
              <w:ind w:right="40"/>
              <w:rPr>
                <w:rFonts w:ascii="Cambria" w:hAnsi="Cambria"/>
                <w:sz w:val="18"/>
              </w:rPr>
            </w:pPr>
          </w:p>
          <w:p w:rsidR="00113B16" w:rsidRPr="0014652D" w:rsidRDefault="0053214B" w:rsidP="00C856AD">
            <w:pPr>
              <w:tabs>
                <w:tab w:val="left" w:pos="2530"/>
              </w:tabs>
              <w:rPr>
                <w:rFonts w:ascii="Cambria" w:hAnsi="Cambria"/>
                <w:b/>
                <w:sz w:val="18"/>
              </w:rPr>
            </w:pPr>
            <w:r w:rsidRPr="0014652D">
              <w:rPr>
                <w:rFonts w:ascii="Cambria" w:hAnsi="Cambria"/>
                <w:b/>
                <w:sz w:val="18"/>
              </w:rPr>
              <w:t>SIP</w:t>
            </w:r>
            <w:r w:rsidR="00770F6A">
              <w:rPr>
                <w:rFonts w:ascii="Cambria" w:hAnsi="Cambria"/>
                <w:b/>
                <w:sz w:val="18"/>
              </w:rPr>
              <w:t xml:space="preserve"> </w:t>
            </w:r>
            <w:r w:rsidRPr="0014652D">
              <w:rPr>
                <w:rFonts w:ascii="Cambria" w:hAnsi="Cambria"/>
                <w:b/>
                <w:sz w:val="18"/>
              </w:rPr>
              <w:t>2085         Police transnationale</w:t>
            </w:r>
            <w:r w:rsidRPr="0014652D">
              <w:rPr>
                <w:rFonts w:ascii="Cambria" w:hAnsi="Cambria"/>
                <w:b/>
                <w:sz w:val="18"/>
              </w:rPr>
              <w:tab/>
            </w:r>
            <w:r w:rsidRPr="0014652D">
              <w:rPr>
                <w:rFonts w:ascii="Cambria" w:hAnsi="Cambria"/>
                <w:b/>
                <w:sz w:val="18"/>
              </w:rPr>
              <w:tab/>
            </w:r>
            <w:r w:rsidR="00E32BB0" w:rsidRPr="00770F6A">
              <w:rPr>
                <w:rFonts w:ascii="Cambria" w:hAnsi="Cambria"/>
                <w:sz w:val="18"/>
              </w:rPr>
              <w:t xml:space="preserve">     3 </w:t>
            </w:r>
            <w:proofErr w:type="spellStart"/>
            <w:r w:rsidR="00E32BB0" w:rsidRPr="00770F6A">
              <w:rPr>
                <w:rFonts w:ascii="Cambria" w:hAnsi="Cambria"/>
                <w:sz w:val="18"/>
              </w:rPr>
              <w:t>cr</w:t>
            </w:r>
            <w:proofErr w:type="spellEnd"/>
            <w:r w:rsidR="00E32BB0" w:rsidRPr="00770F6A">
              <w:rPr>
                <w:rFonts w:ascii="Cambria" w:hAnsi="Cambria"/>
                <w:sz w:val="18"/>
              </w:rPr>
              <w:t>.</w:t>
            </w:r>
            <w:r w:rsidR="00E32BB0" w:rsidRPr="0014652D">
              <w:rPr>
                <w:rFonts w:ascii="Cambria" w:hAnsi="Cambria"/>
              </w:rPr>
              <w:t xml:space="preserve"> </w:t>
            </w:r>
            <w:r w:rsidR="00E32BB0" w:rsidRPr="0014652D">
              <w:rPr>
                <w:rFonts w:ascii="Cambria" w:hAnsi="Cambria"/>
                <w:sz w:val="18"/>
              </w:rPr>
              <w:t>Globalisation de la criminalité et globalisation de la police. Organisations policières transnationales. Marché international de la sécurité privée. Ententes multilatérales sur la sécurité. Effets du contexte géopolitique sur la sécurité intérieure.</w:t>
            </w:r>
            <w:r w:rsidRPr="0014652D">
              <w:rPr>
                <w:rFonts w:ascii="Cambria" w:hAnsi="Cambria"/>
                <w:sz w:val="18"/>
              </w:rPr>
              <w:tab/>
            </w:r>
            <w:r w:rsidRPr="0014652D">
              <w:rPr>
                <w:rFonts w:ascii="Cambria" w:hAnsi="Cambria"/>
                <w:b/>
                <w:sz w:val="18"/>
              </w:rPr>
              <w:tab/>
            </w:r>
          </w:p>
        </w:tc>
        <w:tc>
          <w:tcPr>
            <w:tcW w:w="5060" w:type="dxa"/>
          </w:tcPr>
          <w:p w:rsidR="00113B16" w:rsidRPr="0014652D" w:rsidRDefault="00113B16" w:rsidP="00770F6A">
            <w:pPr>
              <w:tabs>
                <w:tab w:val="left" w:pos="1030"/>
                <w:tab w:val="left" w:pos="44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0"/>
              <w:rPr>
                <w:rFonts w:ascii="Cambria" w:hAnsi="Cambria"/>
                <w:bCs/>
                <w:sz w:val="18"/>
                <w:szCs w:val="16"/>
              </w:rPr>
            </w:pPr>
            <w:r w:rsidRPr="0014652D">
              <w:rPr>
                <w:rFonts w:ascii="Cambria" w:hAnsi="Cambria"/>
                <w:b/>
                <w:bCs/>
                <w:sz w:val="18"/>
                <w:szCs w:val="16"/>
              </w:rPr>
              <w:t>SIP 2242</w:t>
            </w:r>
            <w:r w:rsidRPr="0014652D">
              <w:rPr>
                <w:rFonts w:ascii="Cambria" w:hAnsi="Cambria"/>
                <w:b/>
                <w:bCs/>
                <w:sz w:val="18"/>
                <w:szCs w:val="16"/>
              </w:rPr>
              <w:tab/>
              <w:t>Gestion de crises et plan d’urgence</w:t>
            </w:r>
            <w:r w:rsidRPr="0014652D">
              <w:rPr>
                <w:rFonts w:ascii="Cambria" w:hAnsi="Cambria"/>
                <w:b/>
                <w:bCs/>
                <w:sz w:val="18"/>
                <w:szCs w:val="16"/>
              </w:rPr>
              <w:tab/>
            </w:r>
            <w:r w:rsidR="005D3C23" w:rsidRPr="0014652D">
              <w:rPr>
                <w:rFonts w:ascii="Cambria" w:hAnsi="Cambria"/>
                <w:b/>
                <w:bCs/>
                <w:sz w:val="18"/>
                <w:szCs w:val="16"/>
              </w:rPr>
              <w:t xml:space="preserve"> </w:t>
            </w:r>
            <w:r w:rsidRPr="0014652D">
              <w:rPr>
                <w:rFonts w:ascii="Cambria" w:hAnsi="Cambria"/>
                <w:bCs/>
                <w:sz w:val="18"/>
                <w:szCs w:val="16"/>
              </w:rPr>
              <w:t>3</w:t>
            </w:r>
            <w:r w:rsidR="00072782" w:rsidRPr="0014652D">
              <w:rPr>
                <w:rFonts w:ascii="Cambria" w:hAnsi="Cambria"/>
                <w:bCs/>
                <w:sz w:val="18"/>
                <w:szCs w:val="16"/>
              </w:rPr>
              <w:t xml:space="preserve">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szCs w:val="16"/>
              </w:rPr>
            </w:pPr>
            <w:r w:rsidRPr="0014652D">
              <w:rPr>
                <w:rFonts w:ascii="Cambria" w:hAnsi="Cambria"/>
                <w:sz w:val="18"/>
                <w:szCs w:val="16"/>
              </w:rPr>
              <w:t>La nature de la crise. Aggravation et escalade. Perte de contrôle. Cellule de crise. Plan d’urgence. Études de cas.</w:t>
            </w:r>
          </w:p>
          <w:p w:rsidR="00ED09E3" w:rsidRPr="0014652D" w:rsidRDefault="00ED09E3" w:rsidP="00C856AD">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sz w:val="18"/>
                <w:szCs w:val="16"/>
              </w:rPr>
            </w:pPr>
          </w:p>
          <w:p w:rsidR="005D3C23" w:rsidRPr="0014652D" w:rsidRDefault="00ED09E3" w:rsidP="00C856AD">
            <w:pPr>
              <w:tabs>
                <w:tab w:val="left" w:pos="103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
                <w:bCs/>
                <w:sz w:val="18"/>
                <w:szCs w:val="16"/>
              </w:rPr>
            </w:pPr>
            <w:r w:rsidRPr="0014652D">
              <w:rPr>
                <w:rFonts w:ascii="Cambria" w:hAnsi="Cambria"/>
                <w:b/>
                <w:bCs/>
                <w:sz w:val="18"/>
                <w:szCs w:val="16"/>
              </w:rPr>
              <w:t>SIP 2990</w:t>
            </w:r>
            <w:r w:rsidRPr="0014652D">
              <w:rPr>
                <w:rFonts w:ascii="Cambria" w:hAnsi="Cambria"/>
                <w:b/>
                <w:bCs/>
                <w:sz w:val="18"/>
                <w:szCs w:val="16"/>
              </w:rPr>
              <w:tab/>
              <w:t>Éthique appliquée en sécurité intérieure</w:t>
            </w:r>
          </w:p>
          <w:p w:rsidR="00ED09E3" w:rsidRPr="0014652D" w:rsidRDefault="005D3C23" w:rsidP="00770F6A">
            <w:pPr>
              <w:tabs>
                <w:tab w:val="left" w:pos="103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Cs/>
                <w:i/>
                <w:sz w:val="18"/>
                <w:szCs w:val="16"/>
              </w:rPr>
              <w:tab/>
              <w:t xml:space="preserve">Concomitant SIP2990                                      </w:t>
            </w:r>
            <w:r w:rsidR="00256FE7" w:rsidRPr="0014652D">
              <w:rPr>
                <w:rFonts w:ascii="Cambria" w:hAnsi="Cambria"/>
                <w:bCs/>
                <w:i/>
                <w:sz w:val="18"/>
                <w:szCs w:val="16"/>
              </w:rPr>
              <w:tab/>
            </w:r>
            <w:r w:rsidRPr="0014652D">
              <w:rPr>
                <w:rFonts w:ascii="Cambria" w:hAnsi="Cambria"/>
                <w:bCs/>
                <w:i/>
                <w:sz w:val="18"/>
                <w:szCs w:val="16"/>
              </w:rPr>
              <w:t xml:space="preserve">1.5 </w:t>
            </w:r>
            <w:proofErr w:type="spellStart"/>
            <w:r w:rsidRPr="0014652D">
              <w:rPr>
                <w:rFonts w:ascii="Cambria" w:hAnsi="Cambria"/>
                <w:bCs/>
                <w:i/>
                <w:sz w:val="18"/>
                <w:szCs w:val="16"/>
              </w:rPr>
              <w:t>cr</w:t>
            </w:r>
            <w:proofErr w:type="spellEnd"/>
            <w:r w:rsidRPr="0014652D">
              <w:rPr>
                <w:rFonts w:ascii="Cambria" w:hAnsi="Cambria"/>
                <w:bCs/>
                <w:i/>
                <w:sz w:val="18"/>
                <w:szCs w:val="16"/>
              </w:rPr>
              <w:t>.</w:t>
            </w:r>
          </w:p>
          <w:p w:rsidR="00ED09E3" w:rsidRPr="0014652D" w:rsidRDefault="00ED09E3" w:rsidP="00C856AD">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sz w:val="18"/>
                <w:szCs w:val="16"/>
              </w:rPr>
            </w:pPr>
            <w:r w:rsidRPr="0014652D">
              <w:rPr>
                <w:rFonts w:ascii="Cambria" w:hAnsi="Cambria"/>
                <w:sz w:val="18"/>
                <w:szCs w:val="16"/>
              </w:rPr>
              <w:t>Développer la réflexion éthique en sécurité intérieure. Définir des actions impartiales, intègre et diligentes. Se familiariser avec les dilemmes éthiques : pouvoir discrétionnaire, discrimination, emploi de la force en situation d’autorité.</w:t>
            </w:r>
          </w:p>
          <w:p w:rsidR="00113B16" w:rsidRPr="0014652D" w:rsidRDefault="00113B16" w:rsidP="00C856AD">
            <w:pPr>
              <w:tabs>
                <w:tab w:val="left" w:pos="-1100"/>
                <w:tab w:val="left" w:pos="-720"/>
                <w:tab w:val="left" w:pos="57"/>
                <w:tab w:val="left" w:pos="720"/>
                <w:tab w:val="left" w:pos="1440"/>
                <w:tab w:val="left" w:pos="2160"/>
                <w:tab w:val="left" w:pos="253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szCs w:val="16"/>
              </w:rPr>
            </w:pPr>
          </w:p>
          <w:p w:rsidR="00113B16" w:rsidRPr="0014652D" w:rsidRDefault="00072782" w:rsidP="00770F6A">
            <w:pPr>
              <w:tabs>
                <w:tab w:val="left" w:pos="103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SIP 3001</w:t>
            </w:r>
            <w:r w:rsidRPr="0014652D">
              <w:rPr>
                <w:rFonts w:ascii="Cambria" w:hAnsi="Cambria"/>
                <w:b/>
                <w:bCs/>
                <w:sz w:val="18"/>
                <w:szCs w:val="16"/>
              </w:rPr>
              <w:tab/>
              <w:t>Préparation au stage</w:t>
            </w:r>
            <w:r w:rsidRPr="0014652D">
              <w:rPr>
                <w:rFonts w:ascii="Cambria" w:hAnsi="Cambria"/>
                <w:b/>
                <w:bCs/>
                <w:sz w:val="18"/>
                <w:szCs w:val="16"/>
              </w:rPr>
              <w:tab/>
            </w:r>
            <w:r w:rsidRPr="0014652D">
              <w:rPr>
                <w:rFonts w:ascii="Cambria" w:hAnsi="Cambria"/>
                <w:bCs/>
                <w:sz w:val="18"/>
                <w:szCs w:val="16"/>
              </w:rPr>
              <w:t>3</w:t>
            </w:r>
            <w:r w:rsidR="00113B16" w:rsidRPr="0014652D">
              <w:rPr>
                <w:rFonts w:ascii="Cambria" w:hAnsi="Cambria"/>
                <w:bCs/>
                <w:sz w:val="18"/>
                <w:szCs w:val="16"/>
              </w:rPr>
              <w:t xml:space="preserve"> </w:t>
            </w:r>
            <w:proofErr w:type="spellStart"/>
            <w:r w:rsidR="00113B16" w:rsidRPr="0014652D">
              <w:rPr>
                <w:rFonts w:ascii="Cambria" w:hAnsi="Cambria"/>
                <w:bCs/>
                <w:sz w:val="18"/>
                <w:szCs w:val="16"/>
              </w:rPr>
              <w:t>cr</w:t>
            </w:r>
            <w:proofErr w:type="spellEnd"/>
            <w:r w:rsidR="00113B16" w:rsidRPr="0014652D">
              <w:rPr>
                <w:rFonts w:ascii="Cambria" w:hAnsi="Cambria"/>
                <w:bCs/>
                <w:sz w:val="18"/>
                <w:szCs w:val="16"/>
              </w:rPr>
              <w:t>.</w:t>
            </w:r>
          </w:p>
          <w:p w:rsidR="00113B16" w:rsidRPr="0014652D" w:rsidRDefault="00113B16" w:rsidP="00C856A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sz w:val="18"/>
                <w:szCs w:val="16"/>
              </w:rPr>
            </w:pPr>
            <w:r w:rsidRPr="0014652D">
              <w:rPr>
                <w:rFonts w:ascii="Cambria" w:hAnsi="Cambria"/>
                <w:sz w:val="18"/>
                <w:szCs w:val="16"/>
              </w:rPr>
              <w:t>L’étudiant doit entreprendre les démarches nécessaires à la réalisation de son projet de stage pratique. Il doit formuler des objectifs personnels et rédiger un contrat pédagogique.</w:t>
            </w:r>
          </w:p>
          <w:p w:rsidR="00113B16" w:rsidRPr="0014652D" w:rsidRDefault="00113B16" w:rsidP="00C856AD">
            <w:pPr>
              <w:tabs>
                <w:tab w:val="left" w:pos="-1100"/>
                <w:tab w:val="left" w:pos="-720"/>
                <w:tab w:val="left" w:pos="57"/>
                <w:tab w:val="left" w:pos="720"/>
                <w:tab w:val="left" w:pos="1440"/>
                <w:tab w:val="left" w:pos="2160"/>
                <w:tab w:val="left" w:pos="253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szCs w:val="16"/>
              </w:rPr>
            </w:pPr>
          </w:p>
          <w:p w:rsidR="00113B16" w:rsidRPr="0014652D" w:rsidRDefault="00382995" w:rsidP="00770F6A">
            <w:pPr>
              <w:tabs>
                <w:tab w:val="left" w:pos="103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 xml:space="preserve">SIP 3006 </w:t>
            </w:r>
            <w:r w:rsidRPr="0014652D">
              <w:rPr>
                <w:rFonts w:ascii="Cambria" w:hAnsi="Cambria"/>
                <w:b/>
                <w:bCs/>
                <w:sz w:val="18"/>
                <w:szCs w:val="16"/>
              </w:rPr>
              <w:tab/>
            </w:r>
            <w:r w:rsidR="001826A9" w:rsidRPr="0014652D">
              <w:rPr>
                <w:rFonts w:ascii="Cambria" w:hAnsi="Cambria"/>
                <w:b/>
                <w:bCs/>
                <w:sz w:val="18"/>
                <w:szCs w:val="16"/>
              </w:rPr>
              <w:t>Stage en intervention</w:t>
            </w:r>
            <w:r w:rsidR="001826A9" w:rsidRPr="0014652D">
              <w:rPr>
                <w:rFonts w:ascii="Cambria" w:hAnsi="Cambria"/>
                <w:b/>
                <w:bCs/>
                <w:sz w:val="18"/>
                <w:szCs w:val="16"/>
              </w:rPr>
              <w:tab/>
            </w:r>
            <w:r w:rsidR="00113B16" w:rsidRPr="0014652D">
              <w:rPr>
                <w:rFonts w:ascii="Cambria" w:hAnsi="Cambria"/>
                <w:bCs/>
                <w:sz w:val="18"/>
                <w:szCs w:val="16"/>
              </w:rPr>
              <w:t xml:space="preserve">6 </w:t>
            </w:r>
            <w:proofErr w:type="spellStart"/>
            <w:r w:rsidR="00113B16" w:rsidRPr="0014652D">
              <w:rPr>
                <w:rFonts w:ascii="Cambria" w:hAnsi="Cambria"/>
                <w:bCs/>
                <w:sz w:val="18"/>
                <w:szCs w:val="16"/>
              </w:rPr>
              <w:t>cr</w:t>
            </w:r>
            <w:proofErr w:type="spellEnd"/>
            <w:r w:rsidR="00113B16" w:rsidRPr="0014652D">
              <w:rPr>
                <w:rFonts w:ascii="Cambria" w:hAnsi="Cambria"/>
                <w:bCs/>
                <w:sz w:val="18"/>
                <w:szCs w:val="16"/>
              </w:rPr>
              <w:t>.</w:t>
            </w:r>
          </w:p>
          <w:p w:rsidR="00B857E6" w:rsidRPr="0014652D" w:rsidRDefault="00B31C14" w:rsidP="00C856AD">
            <w:pPr>
              <w:tabs>
                <w:tab w:val="left" w:pos="2350"/>
              </w:tabs>
              <w:ind w:left="40" w:right="40"/>
              <w:rPr>
                <w:rFonts w:ascii="Cambria" w:hAnsi="Cambria"/>
                <w:sz w:val="18"/>
              </w:rPr>
            </w:pPr>
            <w:r w:rsidRPr="0014652D">
              <w:rPr>
                <w:rFonts w:ascii="Cambria" w:hAnsi="Cambria"/>
                <w:i/>
                <w:iCs/>
                <w:sz w:val="18"/>
                <w:szCs w:val="16"/>
              </w:rPr>
              <w:t>Préalable :</w:t>
            </w:r>
            <w:r w:rsidR="00987F1B" w:rsidRPr="0014652D">
              <w:rPr>
                <w:rFonts w:ascii="Cambria" w:hAnsi="Cambria"/>
                <w:i/>
                <w:iCs/>
                <w:sz w:val="18"/>
                <w:szCs w:val="16"/>
              </w:rPr>
              <w:t xml:space="preserve"> SIP3001</w:t>
            </w:r>
            <w:r w:rsidR="00987F1B" w:rsidRPr="0014652D">
              <w:rPr>
                <w:rFonts w:ascii="Cambria" w:hAnsi="Cambria"/>
                <w:i/>
                <w:iCs/>
                <w:sz w:val="18"/>
                <w:szCs w:val="16"/>
              </w:rPr>
              <w:tab/>
              <w:t>C</w:t>
            </w:r>
            <w:r w:rsidR="00A54A73" w:rsidRPr="0014652D">
              <w:rPr>
                <w:rFonts w:ascii="Cambria" w:hAnsi="Cambria"/>
                <w:i/>
                <w:iCs/>
                <w:sz w:val="18"/>
                <w:szCs w:val="16"/>
              </w:rPr>
              <w:t>oncomitant</w:t>
            </w:r>
            <w:r w:rsidR="0020174E" w:rsidRPr="0014652D">
              <w:rPr>
                <w:rFonts w:ascii="Cambria" w:hAnsi="Cambria"/>
                <w:i/>
                <w:iCs/>
                <w:sz w:val="18"/>
                <w:szCs w:val="16"/>
              </w:rPr>
              <w:t xml:space="preserve"> </w:t>
            </w:r>
            <w:r w:rsidR="00B857E6" w:rsidRPr="0014652D">
              <w:rPr>
                <w:rFonts w:ascii="Cambria" w:hAnsi="Cambria"/>
                <w:i/>
                <w:iCs/>
                <w:sz w:val="18"/>
                <w:szCs w:val="16"/>
              </w:rPr>
              <w:t>: SIP 3100</w:t>
            </w:r>
          </w:p>
          <w:p w:rsidR="00113B16" w:rsidRPr="0014652D" w:rsidRDefault="00113B16" w:rsidP="00C856AD">
            <w:pPr>
              <w:pStyle w:val="Corpsdetexte2"/>
              <w:tabs>
                <w:tab w:val="left" w:pos="2530"/>
              </w:tabs>
              <w:spacing w:line="276" w:lineRule="auto"/>
              <w:ind w:left="40" w:right="40"/>
              <w:rPr>
                <w:rFonts w:ascii="Cambria" w:hAnsi="Cambria"/>
              </w:rPr>
            </w:pPr>
            <w:r w:rsidRPr="0014652D">
              <w:rPr>
                <w:rFonts w:ascii="Cambria" w:hAnsi="Cambria"/>
              </w:rPr>
              <w:t>L’étudiant effectue un stage d’intervention dans le milieu de la sécurité intérieure.</w:t>
            </w:r>
          </w:p>
          <w:p w:rsidR="00113B16" w:rsidRPr="0014652D" w:rsidRDefault="00113B16" w:rsidP="00C856AD">
            <w:pPr>
              <w:tabs>
                <w:tab w:val="left" w:pos="2530"/>
              </w:tabs>
              <w:spacing w:line="276" w:lineRule="auto"/>
              <w:ind w:right="40"/>
              <w:rPr>
                <w:rFonts w:ascii="Cambria" w:hAnsi="Cambria"/>
                <w:sz w:val="18"/>
              </w:rPr>
            </w:pPr>
          </w:p>
          <w:p w:rsidR="00113B16" w:rsidRPr="0014652D" w:rsidRDefault="00382995" w:rsidP="00770F6A">
            <w:pPr>
              <w:tabs>
                <w:tab w:val="left" w:pos="103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SIP 3012</w:t>
            </w:r>
            <w:r w:rsidRPr="0014652D">
              <w:rPr>
                <w:rFonts w:ascii="Cambria" w:hAnsi="Cambria"/>
                <w:b/>
                <w:bCs/>
                <w:sz w:val="18"/>
                <w:szCs w:val="16"/>
              </w:rPr>
              <w:tab/>
            </w:r>
            <w:r w:rsidR="00113B16" w:rsidRPr="0014652D">
              <w:rPr>
                <w:rFonts w:ascii="Cambria" w:hAnsi="Cambria"/>
                <w:b/>
                <w:bCs/>
                <w:sz w:val="18"/>
                <w:szCs w:val="16"/>
              </w:rPr>
              <w:t>Équipe de travail en sécurité intérieure</w:t>
            </w:r>
            <w:r w:rsidR="00A8333E" w:rsidRPr="0014652D">
              <w:rPr>
                <w:rFonts w:ascii="Cambria" w:hAnsi="Cambria"/>
                <w:b/>
                <w:bCs/>
                <w:sz w:val="18"/>
                <w:szCs w:val="16"/>
              </w:rPr>
              <w:tab/>
            </w:r>
            <w:r w:rsidR="00113B16" w:rsidRPr="0014652D">
              <w:rPr>
                <w:rFonts w:ascii="Cambria" w:hAnsi="Cambria"/>
                <w:bCs/>
                <w:sz w:val="18"/>
                <w:szCs w:val="16"/>
              </w:rPr>
              <w:t xml:space="preserve">3 </w:t>
            </w:r>
            <w:proofErr w:type="spellStart"/>
            <w:r w:rsidR="00113B16" w:rsidRPr="0014652D">
              <w:rPr>
                <w:rFonts w:ascii="Cambria" w:hAnsi="Cambria"/>
                <w:bCs/>
                <w:sz w:val="18"/>
                <w:szCs w:val="16"/>
              </w:rPr>
              <w:t>cr</w:t>
            </w:r>
            <w:proofErr w:type="spellEnd"/>
            <w:r w:rsidR="00113B16" w:rsidRPr="0014652D">
              <w:rPr>
                <w:rFonts w:ascii="Cambria" w:hAnsi="Cambria"/>
                <w:bCs/>
                <w:sz w:val="18"/>
                <w:szCs w:val="16"/>
              </w:rPr>
              <w:t>.</w:t>
            </w:r>
          </w:p>
          <w:p w:rsidR="00113B16" w:rsidRPr="0014652D" w:rsidRDefault="00113B16" w:rsidP="00C856AD">
            <w:pPr>
              <w:spacing w:line="276" w:lineRule="auto"/>
              <w:ind w:left="40" w:right="40"/>
              <w:rPr>
                <w:rFonts w:ascii="Cambria" w:hAnsi="Cambria"/>
                <w:sz w:val="18"/>
              </w:rPr>
            </w:pPr>
            <w:r w:rsidRPr="0014652D">
              <w:rPr>
                <w:rFonts w:ascii="Cambria" w:hAnsi="Cambria"/>
                <w:sz w:val="18"/>
              </w:rPr>
              <w:t>Les habiletés relationnelles et politiques pour intervenir auprès d’équipes de tra</w:t>
            </w:r>
            <w:r w:rsidR="00987F1B" w:rsidRPr="0014652D">
              <w:rPr>
                <w:rFonts w:ascii="Cambria" w:hAnsi="Cambria"/>
                <w:sz w:val="18"/>
              </w:rPr>
              <w:t>vail</w:t>
            </w:r>
            <w:r w:rsidR="00400586" w:rsidRPr="0014652D">
              <w:rPr>
                <w:rFonts w:ascii="Cambria" w:hAnsi="Cambria"/>
                <w:sz w:val="18"/>
              </w:rPr>
              <w:t>:</w:t>
            </w:r>
            <w:r w:rsidRPr="0014652D">
              <w:rPr>
                <w:rFonts w:ascii="Cambria" w:hAnsi="Cambria"/>
                <w:sz w:val="18"/>
              </w:rPr>
              <w:t xml:space="preserve"> leadership, dynamique, mobilisation, </w:t>
            </w:r>
            <w:proofErr w:type="spellStart"/>
            <w:r w:rsidRPr="0014652D">
              <w:rPr>
                <w:rFonts w:ascii="Cambria" w:hAnsi="Cambria"/>
                <w:sz w:val="18"/>
              </w:rPr>
              <w:t>empowerment</w:t>
            </w:r>
            <w:proofErr w:type="spellEnd"/>
            <w:r w:rsidRPr="0014652D">
              <w:rPr>
                <w:rFonts w:ascii="Cambria" w:hAnsi="Cambria"/>
                <w:sz w:val="18"/>
              </w:rPr>
              <w:t>, délégation, animation de groupe.</w:t>
            </w:r>
          </w:p>
          <w:p w:rsidR="00113B16" w:rsidRPr="0014652D" w:rsidRDefault="00113B16" w:rsidP="00C856AD">
            <w:pPr>
              <w:tabs>
                <w:tab w:val="left" w:pos="2530"/>
              </w:tabs>
              <w:spacing w:line="276" w:lineRule="auto"/>
              <w:ind w:right="40"/>
              <w:rPr>
                <w:rFonts w:ascii="Cambria" w:hAnsi="Cambria"/>
                <w:sz w:val="18"/>
              </w:rPr>
            </w:pPr>
          </w:p>
          <w:p w:rsidR="00113B16" w:rsidRPr="0014652D" w:rsidRDefault="00113B16" w:rsidP="00770F6A">
            <w:pPr>
              <w:tabs>
                <w:tab w:val="left" w:pos="103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SIP 3020</w:t>
            </w:r>
            <w:r w:rsidRPr="0014652D">
              <w:rPr>
                <w:rFonts w:ascii="Cambria" w:hAnsi="Cambria"/>
                <w:b/>
                <w:bCs/>
                <w:sz w:val="18"/>
                <w:szCs w:val="16"/>
              </w:rPr>
              <w:tab/>
              <w:t>Évaluation en justice pénale et sécurité</w:t>
            </w:r>
            <w:r w:rsidR="00A8333E"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sz w:val="18"/>
                <w:szCs w:val="16"/>
              </w:rPr>
            </w:pPr>
            <w:r w:rsidRPr="0014652D">
              <w:rPr>
                <w:rFonts w:ascii="Cambria" w:hAnsi="Cambria"/>
                <w:sz w:val="18"/>
                <w:szCs w:val="16"/>
              </w:rPr>
              <w:t xml:space="preserve">La mesure de la qualité, de la mise en oeuvre et de l'efficacité des projets et programmes dans le champ de la sécurité intérieure et de la criminalité. </w:t>
            </w:r>
          </w:p>
          <w:p w:rsidR="00113B16" w:rsidRPr="0014652D" w:rsidRDefault="00113B16" w:rsidP="00C856AD">
            <w:pPr>
              <w:tabs>
                <w:tab w:val="left" w:pos="-1100"/>
                <w:tab w:val="left" w:pos="-720"/>
                <w:tab w:val="left" w:pos="57"/>
                <w:tab w:val="left" w:pos="720"/>
                <w:tab w:val="left" w:pos="1440"/>
                <w:tab w:val="left" w:pos="2160"/>
                <w:tab w:val="left" w:pos="253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szCs w:val="16"/>
              </w:rPr>
            </w:pPr>
          </w:p>
          <w:p w:rsidR="00113B16" w:rsidRPr="0014652D" w:rsidRDefault="00113B16" w:rsidP="00770F6A">
            <w:pPr>
              <w:tabs>
                <w:tab w:val="left" w:pos="1030"/>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SIP 3030</w:t>
            </w:r>
            <w:r w:rsidRPr="0014652D">
              <w:rPr>
                <w:rFonts w:ascii="Cambria" w:hAnsi="Cambria"/>
                <w:b/>
                <w:bCs/>
                <w:sz w:val="18"/>
                <w:szCs w:val="16"/>
              </w:rPr>
              <w:tab/>
              <w:t>Les crimes contre la personne</w:t>
            </w:r>
            <w:r w:rsidR="00A8333E"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263DA0" w:rsidP="00C856AD">
            <w:pPr>
              <w:tabs>
                <w:tab w:val="left" w:pos="-1100"/>
                <w:tab w:val="left" w:pos="-720"/>
                <w:tab w:val="left" w:pos="57"/>
                <w:tab w:val="left" w:pos="720"/>
                <w:tab w:val="left" w:pos="1440"/>
                <w:tab w:val="left" w:pos="2160"/>
                <w:tab w:val="left" w:pos="253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rPr>
            </w:pPr>
            <w:r w:rsidRPr="0014652D">
              <w:rPr>
                <w:rFonts w:ascii="Cambria" w:hAnsi="Cambria"/>
                <w:sz w:val="18"/>
              </w:rPr>
              <w:t>L</w:t>
            </w:r>
            <w:r w:rsidR="00796347" w:rsidRPr="0014652D">
              <w:rPr>
                <w:rFonts w:ascii="Cambria" w:hAnsi="Cambria"/>
                <w:sz w:val="18"/>
              </w:rPr>
              <w:t>e processus d'enquête entourant les crimes majeurs et techniques d'enquête</w:t>
            </w:r>
            <w:r w:rsidR="003055F6" w:rsidRPr="0014652D">
              <w:rPr>
                <w:rFonts w:ascii="Cambria" w:hAnsi="Cambria"/>
                <w:sz w:val="18"/>
              </w:rPr>
              <w:t>s</w:t>
            </w:r>
            <w:r w:rsidR="00796347" w:rsidRPr="0014652D">
              <w:rPr>
                <w:rFonts w:ascii="Cambria" w:hAnsi="Cambria"/>
                <w:sz w:val="18"/>
              </w:rPr>
              <w:t xml:space="preserve"> spécialisées. Comprendre le processus d’enquête pour les agressions sexuelles, les incendies criminels et les homicides. La seconde partie du trimestre porte sur les entrevues d’enquête, l’évaluation de la crédibilité et de la menace.</w:t>
            </w:r>
          </w:p>
          <w:p w:rsidR="00796347" w:rsidRPr="0014652D" w:rsidRDefault="00796347" w:rsidP="00C856AD">
            <w:pPr>
              <w:tabs>
                <w:tab w:val="left" w:pos="-1100"/>
                <w:tab w:val="left" w:pos="-720"/>
                <w:tab w:val="left" w:pos="57"/>
                <w:tab w:val="left" w:pos="720"/>
                <w:tab w:val="left" w:pos="1440"/>
                <w:tab w:val="left" w:pos="2160"/>
                <w:tab w:val="left" w:pos="253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40"/>
              <w:rPr>
                <w:rFonts w:ascii="Cambria" w:hAnsi="Cambria"/>
                <w:sz w:val="18"/>
              </w:rPr>
            </w:pPr>
          </w:p>
          <w:p w:rsidR="00113B16" w:rsidRPr="0014652D" w:rsidRDefault="00382995" w:rsidP="00C856AD">
            <w:pPr>
              <w:tabs>
                <w:tab w:val="left" w:pos="10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SIP3040</w:t>
            </w:r>
            <w:r w:rsidRPr="0014652D">
              <w:rPr>
                <w:rFonts w:ascii="Cambria" w:hAnsi="Cambria"/>
                <w:b/>
                <w:bCs/>
                <w:sz w:val="18"/>
                <w:szCs w:val="16"/>
              </w:rPr>
              <w:tab/>
            </w:r>
            <w:r w:rsidR="00113B16" w:rsidRPr="0014652D">
              <w:rPr>
                <w:rFonts w:ascii="Cambria" w:hAnsi="Cambria"/>
                <w:b/>
                <w:bCs/>
                <w:sz w:val="18"/>
                <w:szCs w:val="16"/>
              </w:rPr>
              <w:t xml:space="preserve"> Régulation de la criminalité économique </w:t>
            </w:r>
            <w:r w:rsidR="00113B16" w:rsidRPr="0014652D">
              <w:rPr>
                <w:rFonts w:ascii="Cambria" w:hAnsi="Cambria"/>
                <w:bCs/>
                <w:sz w:val="18"/>
                <w:szCs w:val="16"/>
              </w:rPr>
              <w:t xml:space="preserve">3 </w:t>
            </w:r>
            <w:proofErr w:type="spellStart"/>
            <w:r w:rsidR="00113B16" w:rsidRPr="0014652D">
              <w:rPr>
                <w:rFonts w:ascii="Cambria" w:hAnsi="Cambria"/>
                <w:bCs/>
                <w:sz w:val="18"/>
                <w:szCs w:val="16"/>
              </w:rPr>
              <w:t>cr</w:t>
            </w:r>
            <w:proofErr w:type="spellEnd"/>
            <w:r w:rsidR="00113B16" w:rsidRPr="0014652D">
              <w:rPr>
                <w:rFonts w:ascii="Cambria" w:hAnsi="Cambria"/>
                <w:bCs/>
                <w:sz w:val="18"/>
                <w:szCs w:val="16"/>
              </w:rPr>
              <w:t>.</w:t>
            </w:r>
          </w:p>
          <w:p w:rsidR="00113B16" w:rsidRPr="0014652D" w:rsidRDefault="009C56F8" w:rsidP="00C856AD">
            <w:pPr>
              <w:pStyle w:val="Corpsdetexte2"/>
              <w:ind w:left="40" w:right="40"/>
              <w:rPr>
                <w:rFonts w:ascii="Cambria" w:hAnsi="Cambria"/>
              </w:rPr>
            </w:pPr>
            <w:r w:rsidRPr="0014652D">
              <w:rPr>
                <w:rFonts w:ascii="Cambria" w:hAnsi="Cambria"/>
              </w:rPr>
              <w:t>La prévention</w:t>
            </w:r>
            <w:r w:rsidR="00113B16" w:rsidRPr="0014652D">
              <w:rPr>
                <w:rFonts w:ascii="Cambria" w:hAnsi="Cambria"/>
              </w:rPr>
              <w:t>, la détection, la répression et la réparation permettant d’agir sur le volume et les effets néfastes de crimes non violents et astucieux, comme la fraude, visant l’enrichissement illégitime aux dépens d’autrui.</w:t>
            </w:r>
          </w:p>
          <w:p w:rsidR="00113B16" w:rsidRPr="0014652D" w:rsidRDefault="00113B16" w:rsidP="00C856AD">
            <w:pPr>
              <w:tabs>
                <w:tab w:val="left" w:pos="2530"/>
              </w:tabs>
              <w:ind w:right="40"/>
              <w:rPr>
                <w:rFonts w:ascii="Cambria" w:hAnsi="Cambria"/>
                <w:sz w:val="18"/>
              </w:rPr>
            </w:pPr>
          </w:p>
          <w:p w:rsidR="00113B16" w:rsidRPr="0014652D" w:rsidRDefault="00113B16" w:rsidP="00C856AD">
            <w:pPr>
              <w:pStyle w:val="Corpsdetexte2"/>
              <w:tabs>
                <w:tab w:val="left" w:pos="2530"/>
              </w:tabs>
              <w:ind w:right="40"/>
              <w:rPr>
                <w:rFonts w:ascii="Cambria" w:hAnsi="Cambria"/>
              </w:rPr>
            </w:pPr>
          </w:p>
        </w:tc>
        <w:tc>
          <w:tcPr>
            <w:tcW w:w="4620" w:type="dxa"/>
          </w:tcPr>
          <w:p w:rsidR="00EC0083" w:rsidRPr="0014652D" w:rsidRDefault="00EC0083"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SIP 3050</w:t>
            </w:r>
            <w:r w:rsidRPr="0014652D">
              <w:rPr>
                <w:rFonts w:ascii="Cambria" w:hAnsi="Cambria"/>
                <w:b/>
                <w:bCs/>
                <w:sz w:val="18"/>
                <w:szCs w:val="16"/>
              </w:rPr>
              <w:tab/>
              <w:t>Criminalistique</w:t>
            </w:r>
            <w:r w:rsidRPr="0014652D">
              <w:rPr>
                <w:rFonts w:ascii="Cambria" w:hAnsi="Cambria"/>
                <w:bCs/>
                <w:sz w:val="18"/>
                <w:szCs w:val="16"/>
              </w:rPr>
              <w:tab/>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EC0083" w:rsidRPr="0014652D" w:rsidRDefault="00EC0083"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bCs/>
                <w:sz w:val="18"/>
                <w:szCs w:val="16"/>
              </w:rPr>
            </w:pPr>
            <w:r w:rsidRPr="0014652D">
              <w:rPr>
                <w:rFonts w:ascii="Cambria" w:hAnsi="Cambria"/>
                <w:bCs/>
                <w:sz w:val="18"/>
                <w:szCs w:val="16"/>
              </w:rPr>
              <w:t>Identification, scène de crime, dactyloscopie, empreintes génétiques, toxicologie, balistique, marques et empreintes, incendies, explosifs, drogues, faux documents.</w:t>
            </w:r>
          </w:p>
          <w:p w:rsidR="00EC0083" w:rsidRPr="0014652D" w:rsidRDefault="00EC0083"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bCs/>
                <w:sz w:val="18"/>
                <w:szCs w:val="16"/>
              </w:rPr>
            </w:pPr>
          </w:p>
          <w:p w:rsidR="00EC0083" w:rsidRPr="00770F6A" w:rsidRDefault="00770F6A" w:rsidP="00770F6A">
            <w:pPr>
              <w:tabs>
                <w:tab w:val="left" w:pos="801"/>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Pr>
                <w:rFonts w:ascii="Cambria" w:hAnsi="Cambria"/>
                <w:b/>
                <w:bCs/>
                <w:sz w:val="18"/>
                <w:szCs w:val="16"/>
              </w:rPr>
              <w:t xml:space="preserve">SIP3060 </w:t>
            </w:r>
            <w:r w:rsidR="00EC0083" w:rsidRPr="0014652D">
              <w:rPr>
                <w:rFonts w:ascii="Cambria" w:hAnsi="Cambria"/>
                <w:b/>
                <w:bCs/>
                <w:sz w:val="18"/>
                <w:szCs w:val="16"/>
              </w:rPr>
              <w:t>Exploitation des systèmes d’information</w:t>
            </w:r>
            <w:r>
              <w:rPr>
                <w:rFonts w:ascii="Cambria" w:hAnsi="Cambria"/>
                <w:b/>
                <w:bCs/>
                <w:sz w:val="18"/>
                <w:szCs w:val="16"/>
              </w:rPr>
              <w:t xml:space="preserve"> </w:t>
            </w:r>
            <w:r w:rsidR="00EC0083" w:rsidRPr="00770F6A">
              <w:rPr>
                <w:rFonts w:ascii="Cambria" w:hAnsi="Cambria"/>
                <w:bCs/>
                <w:sz w:val="18"/>
                <w:szCs w:val="16"/>
              </w:rPr>
              <w:t>3cr.</w:t>
            </w:r>
          </w:p>
          <w:p w:rsidR="00EC0083" w:rsidRPr="0014652D" w:rsidRDefault="00EC0083"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bCs/>
                <w:sz w:val="18"/>
                <w:szCs w:val="16"/>
              </w:rPr>
            </w:pPr>
            <w:r w:rsidRPr="0014652D">
              <w:rPr>
                <w:rFonts w:ascii="Cambria" w:hAnsi="Cambria"/>
                <w:bCs/>
                <w:sz w:val="18"/>
                <w:szCs w:val="16"/>
              </w:rPr>
              <w:t>Traitement des bases de données de la criminalité à l’aide d’outils technologiques. Analyse cybernétique de la criminalité. Gestion de l’information</w:t>
            </w:r>
          </w:p>
          <w:p w:rsidR="00EC0083" w:rsidRPr="0014652D" w:rsidRDefault="00EC0083"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b/>
                <w:bCs/>
                <w:sz w:val="18"/>
                <w:szCs w:val="16"/>
              </w:rPr>
            </w:pPr>
          </w:p>
          <w:p w:rsidR="00002270" w:rsidRPr="0014652D" w:rsidRDefault="00002270"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SIP 3070</w:t>
            </w:r>
            <w:r w:rsidRPr="0014652D">
              <w:rPr>
                <w:rFonts w:ascii="Cambria" w:hAnsi="Cambria"/>
                <w:b/>
                <w:bCs/>
                <w:sz w:val="18"/>
                <w:szCs w:val="16"/>
              </w:rPr>
              <w:tab/>
              <w:t>Organisation de la sécurité intérieure</w:t>
            </w:r>
            <w:r w:rsidRPr="0014652D">
              <w:rPr>
                <w:rFonts w:ascii="Cambria" w:hAnsi="Cambria"/>
                <w:bCs/>
                <w:sz w:val="18"/>
                <w:szCs w:val="16"/>
              </w:rPr>
              <w:t>3cr.</w:t>
            </w:r>
          </w:p>
          <w:p w:rsidR="00002270" w:rsidRPr="0014652D" w:rsidRDefault="00002270"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sz w:val="18"/>
              </w:rPr>
            </w:pPr>
            <w:r w:rsidRPr="0014652D">
              <w:rPr>
                <w:rFonts w:ascii="Cambria" w:hAnsi="Cambria"/>
                <w:sz w:val="18"/>
              </w:rPr>
              <w:t>La structure et l’organisation de la sécurité intérieure. Le fonctionnement interne des organisations de sécurité. Les stratégies d’action intra et interinstitutionnelles. La coopération internationale.</w:t>
            </w:r>
          </w:p>
          <w:p w:rsidR="00002270" w:rsidRPr="0014652D" w:rsidRDefault="00002270"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sz w:val="18"/>
              </w:rPr>
            </w:pPr>
          </w:p>
          <w:p w:rsidR="00113B16" w:rsidRPr="0014652D" w:rsidRDefault="00113B16"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SIP 3071</w:t>
            </w:r>
            <w:r w:rsidRPr="0014652D">
              <w:rPr>
                <w:rFonts w:ascii="Cambria" w:hAnsi="Cambria"/>
                <w:b/>
                <w:bCs/>
                <w:sz w:val="18"/>
                <w:szCs w:val="16"/>
              </w:rPr>
              <w:tab/>
              <w:t>Question de sécurité int</w:t>
            </w:r>
            <w:r w:rsidR="002650B9" w:rsidRPr="0014652D">
              <w:rPr>
                <w:rFonts w:ascii="Cambria" w:hAnsi="Cambria"/>
                <w:b/>
                <w:bCs/>
                <w:sz w:val="18"/>
                <w:szCs w:val="16"/>
              </w:rPr>
              <w:t>érieure</w:t>
            </w:r>
            <w:r w:rsidR="00F45324"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pStyle w:val="Corpsdetexte"/>
              <w:tabs>
                <w:tab w:val="clear" w:pos="-1100"/>
                <w:tab w:val="clear" w:pos="-720"/>
                <w:tab w:val="clear" w:pos="57"/>
                <w:tab w:val="clear" w:pos="720"/>
                <w:tab w:val="clear" w:pos="1440"/>
                <w:tab w:val="clear" w:pos="2160"/>
                <w:tab w:val="clear" w:pos="2880"/>
                <w:tab w:val="clear" w:pos="3118"/>
                <w:tab w:val="clear" w:pos="3600"/>
                <w:tab w:val="clear" w:pos="4320"/>
                <w:tab w:val="left" w:pos="1030"/>
                <w:tab w:val="left" w:pos="4000"/>
              </w:tabs>
              <w:spacing w:line="276" w:lineRule="auto"/>
              <w:ind w:left="40" w:right="40"/>
              <w:jc w:val="left"/>
              <w:rPr>
                <w:rFonts w:ascii="Cambria" w:hAnsi="Cambria"/>
                <w:bCs/>
              </w:rPr>
            </w:pPr>
            <w:r w:rsidRPr="0014652D">
              <w:rPr>
                <w:rFonts w:ascii="Cambria" w:hAnsi="Cambria"/>
                <w:bCs/>
              </w:rPr>
              <w:t xml:space="preserve">Séminaire permettant à l'étudiant d'approfondir certaines matières du domaine de la sécurité intérieure. </w:t>
            </w:r>
          </w:p>
          <w:p w:rsidR="00113B16" w:rsidRPr="0014652D" w:rsidRDefault="00113B16"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bCs/>
                <w:sz w:val="18"/>
                <w:szCs w:val="16"/>
              </w:rPr>
            </w:pPr>
          </w:p>
          <w:p w:rsidR="00113B16" w:rsidRPr="0014652D" w:rsidRDefault="00F45324"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
                <w:bCs/>
                <w:sz w:val="18"/>
                <w:szCs w:val="16"/>
              </w:rPr>
            </w:pPr>
            <w:r w:rsidRPr="0014652D">
              <w:rPr>
                <w:rFonts w:ascii="Cambria" w:hAnsi="Cambria"/>
                <w:b/>
                <w:bCs/>
                <w:sz w:val="18"/>
                <w:szCs w:val="16"/>
              </w:rPr>
              <w:t>SIP3090</w:t>
            </w:r>
            <w:r w:rsidRPr="0014652D">
              <w:rPr>
                <w:rFonts w:ascii="Cambria" w:hAnsi="Cambria"/>
                <w:b/>
                <w:bCs/>
                <w:sz w:val="18"/>
                <w:szCs w:val="16"/>
              </w:rPr>
              <w:tab/>
              <w:t>Le renseignement</w:t>
            </w:r>
            <w:r w:rsidRPr="0014652D">
              <w:rPr>
                <w:rFonts w:ascii="Cambria" w:hAnsi="Cambria"/>
                <w:b/>
                <w:bCs/>
                <w:sz w:val="18"/>
                <w:szCs w:val="16"/>
              </w:rPr>
              <w:tab/>
            </w:r>
            <w:r w:rsidRPr="0014652D">
              <w:rPr>
                <w:rFonts w:ascii="Cambria" w:hAnsi="Cambria"/>
                <w:bCs/>
                <w:sz w:val="18"/>
                <w:szCs w:val="16"/>
              </w:rPr>
              <w:t xml:space="preserve">3 </w:t>
            </w:r>
            <w:proofErr w:type="spellStart"/>
            <w:r w:rsidR="00113B16" w:rsidRPr="0014652D">
              <w:rPr>
                <w:rFonts w:ascii="Cambria" w:hAnsi="Cambria"/>
                <w:bCs/>
                <w:sz w:val="18"/>
                <w:szCs w:val="16"/>
              </w:rPr>
              <w:t>cr</w:t>
            </w:r>
            <w:proofErr w:type="spellEnd"/>
            <w:r w:rsidR="00113B16" w:rsidRPr="0014652D">
              <w:rPr>
                <w:rFonts w:ascii="Cambria" w:hAnsi="Cambria"/>
                <w:bCs/>
                <w:sz w:val="18"/>
                <w:szCs w:val="16"/>
              </w:rPr>
              <w:t>.</w:t>
            </w:r>
          </w:p>
          <w:p w:rsidR="00691D15" w:rsidRPr="0014652D" w:rsidRDefault="00113B16"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bCs/>
                <w:sz w:val="18"/>
                <w:szCs w:val="16"/>
              </w:rPr>
            </w:pPr>
            <w:r w:rsidRPr="0014652D">
              <w:rPr>
                <w:rFonts w:ascii="Cambria" w:hAnsi="Cambria"/>
                <w:bCs/>
                <w:sz w:val="18"/>
                <w:szCs w:val="16"/>
              </w:rPr>
              <w:t xml:space="preserve">L’histoire et les pratiques du renseignement dans le domaine de </w:t>
            </w:r>
            <w:r w:rsidR="00F45324" w:rsidRPr="0014652D">
              <w:rPr>
                <w:rFonts w:ascii="Cambria" w:hAnsi="Cambria"/>
                <w:bCs/>
                <w:sz w:val="18"/>
                <w:szCs w:val="16"/>
              </w:rPr>
              <w:t>la sécurité privée et publique.</w:t>
            </w:r>
            <w:r w:rsidRPr="0014652D">
              <w:rPr>
                <w:rFonts w:ascii="Cambria" w:hAnsi="Cambria"/>
                <w:bCs/>
                <w:sz w:val="18"/>
                <w:szCs w:val="16"/>
              </w:rPr>
              <w:t xml:space="preserve"> La communauté canadienne du renseignement et le processus cyclique du traitement de</w:t>
            </w:r>
            <w:r w:rsidRPr="0014652D">
              <w:rPr>
                <w:rFonts w:ascii="Cambria" w:hAnsi="Cambria"/>
                <w:b/>
                <w:bCs/>
                <w:sz w:val="18"/>
                <w:szCs w:val="16"/>
              </w:rPr>
              <w:t xml:space="preserve"> </w:t>
            </w:r>
            <w:r w:rsidRPr="0014652D">
              <w:rPr>
                <w:rFonts w:ascii="Cambria" w:hAnsi="Cambria"/>
                <w:bCs/>
                <w:sz w:val="18"/>
                <w:szCs w:val="16"/>
              </w:rPr>
              <w:t>l’information.</w:t>
            </w:r>
          </w:p>
          <w:p w:rsidR="00113B16" w:rsidRPr="0014652D" w:rsidRDefault="00113B16"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0" w:right="40"/>
              <w:rPr>
                <w:rFonts w:ascii="Cambria" w:hAnsi="Cambria"/>
                <w:b/>
                <w:bCs/>
                <w:sz w:val="18"/>
                <w:szCs w:val="16"/>
              </w:rPr>
            </w:pPr>
          </w:p>
          <w:p w:rsidR="00113B16" w:rsidRPr="0014652D" w:rsidRDefault="00846E75" w:rsidP="00C856AD">
            <w:pPr>
              <w:tabs>
                <w:tab w:val="left" w:pos="1030"/>
                <w:tab w:val="left" w:pos="4000"/>
              </w:tabs>
              <w:ind w:left="40" w:right="40"/>
              <w:rPr>
                <w:rFonts w:ascii="Cambria" w:hAnsi="Cambria"/>
                <w:bCs/>
                <w:sz w:val="18"/>
                <w:szCs w:val="16"/>
              </w:rPr>
            </w:pPr>
            <w:r w:rsidRPr="0014652D">
              <w:rPr>
                <w:rFonts w:ascii="Cambria" w:hAnsi="Cambria"/>
                <w:b/>
                <w:bCs/>
                <w:sz w:val="18"/>
                <w:szCs w:val="16"/>
              </w:rPr>
              <w:t>SIP 3100</w:t>
            </w:r>
            <w:r w:rsidRPr="0014652D">
              <w:rPr>
                <w:rFonts w:ascii="Cambria" w:hAnsi="Cambria"/>
                <w:b/>
                <w:bCs/>
                <w:sz w:val="18"/>
                <w:szCs w:val="16"/>
              </w:rPr>
              <w:tab/>
            </w:r>
            <w:r w:rsidR="00113B16" w:rsidRPr="0014652D">
              <w:rPr>
                <w:rFonts w:ascii="Cambria" w:hAnsi="Cambria"/>
                <w:b/>
                <w:bCs/>
                <w:sz w:val="18"/>
                <w:szCs w:val="16"/>
              </w:rPr>
              <w:t>Rétroaction de stage</w:t>
            </w:r>
            <w:r w:rsidR="00F45324" w:rsidRPr="0014652D">
              <w:rPr>
                <w:rFonts w:ascii="Cambria" w:hAnsi="Cambria"/>
                <w:b/>
                <w:bCs/>
                <w:sz w:val="18"/>
                <w:szCs w:val="16"/>
              </w:rPr>
              <w:tab/>
            </w:r>
            <w:r w:rsidR="00113B16" w:rsidRPr="0014652D">
              <w:rPr>
                <w:rFonts w:ascii="Cambria" w:hAnsi="Cambria"/>
                <w:bCs/>
                <w:sz w:val="18"/>
                <w:szCs w:val="16"/>
              </w:rPr>
              <w:t xml:space="preserve">3 </w:t>
            </w:r>
            <w:proofErr w:type="spellStart"/>
            <w:r w:rsidR="00113B16" w:rsidRPr="0014652D">
              <w:rPr>
                <w:rFonts w:ascii="Cambria" w:hAnsi="Cambria"/>
                <w:bCs/>
                <w:sz w:val="18"/>
                <w:szCs w:val="16"/>
              </w:rPr>
              <w:t>cr</w:t>
            </w:r>
            <w:proofErr w:type="spellEnd"/>
            <w:r w:rsidR="00113B16" w:rsidRPr="0014652D">
              <w:rPr>
                <w:rFonts w:ascii="Cambria" w:hAnsi="Cambria"/>
                <w:bCs/>
                <w:sz w:val="18"/>
                <w:szCs w:val="16"/>
              </w:rPr>
              <w:t>.</w:t>
            </w:r>
          </w:p>
          <w:p w:rsidR="00691D15" w:rsidRPr="0014652D" w:rsidRDefault="00F45324" w:rsidP="00C856AD">
            <w:pPr>
              <w:tabs>
                <w:tab w:val="left" w:pos="1030"/>
                <w:tab w:val="left" w:pos="4000"/>
              </w:tabs>
              <w:spacing w:line="276" w:lineRule="auto"/>
              <w:ind w:left="40" w:right="40"/>
              <w:rPr>
                <w:rFonts w:ascii="Cambria" w:hAnsi="Cambria"/>
                <w:bCs/>
                <w:sz w:val="18"/>
                <w:szCs w:val="16"/>
              </w:rPr>
            </w:pPr>
            <w:r w:rsidRPr="0014652D">
              <w:rPr>
                <w:rFonts w:ascii="Cambria" w:hAnsi="Cambria"/>
                <w:bCs/>
                <w:sz w:val="18"/>
                <w:szCs w:val="16"/>
              </w:rPr>
              <w:t>Supervision en petits groupes.</w:t>
            </w:r>
            <w:r w:rsidR="00113B16" w:rsidRPr="0014652D">
              <w:rPr>
                <w:rFonts w:ascii="Cambria" w:hAnsi="Cambria"/>
                <w:bCs/>
                <w:sz w:val="18"/>
                <w:szCs w:val="16"/>
              </w:rPr>
              <w:t xml:space="preserve"> L’actualisation des connaissances théoriques dans la</w:t>
            </w:r>
            <w:r w:rsidRPr="0014652D">
              <w:rPr>
                <w:rFonts w:ascii="Cambria" w:hAnsi="Cambria"/>
                <w:bCs/>
                <w:sz w:val="18"/>
                <w:szCs w:val="16"/>
              </w:rPr>
              <w:t xml:space="preserve"> pratique. </w:t>
            </w:r>
            <w:r w:rsidR="00113B16" w:rsidRPr="0014652D">
              <w:rPr>
                <w:rFonts w:ascii="Cambria" w:hAnsi="Cambria"/>
                <w:bCs/>
                <w:sz w:val="18"/>
                <w:szCs w:val="16"/>
              </w:rPr>
              <w:t>Réflexion sur les habiletés personnelles et profess</w:t>
            </w:r>
            <w:r w:rsidRPr="0014652D">
              <w:rPr>
                <w:rFonts w:ascii="Cambria" w:hAnsi="Cambria"/>
                <w:bCs/>
                <w:sz w:val="18"/>
                <w:szCs w:val="16"/>
              </w:rPr>
              <w:t>ionnelles.</w:t>
            </w:r>
            <w:r w:rsidR="00113B16" w:rsidRPr="0014652D">
              <w:rPr>
                <w:rFonts w:ascii="Cambria" w:hAnsi="Cambria"/>
                <w:bCs/>
                <w:sz w:val="18"/>
                <w:szCs w:val="16"/>
              </w:rPr>
              <w:t xml:space="preserve"> </w:t>
            </w:r>
          </w:p>
          <w:p w:rsidR="00691D15" w:rsidRPr="0014652D" w:rsidRDefault="00691D15" w:rsidP="00C856AD">
            <w:pPr>
              <w:tabs>
                <w:tab w:val="left" w:pos="1030"/>
                <w:tab w:val="left" w:pos="4000"/>
              </w:tabs>
              <w:ind w:left="40" w:right="40"/>
              <w:rPr>
                <w:rFonts w:ascii="Cambria" w:hAnsi="Cambria"/>
                <w:bCs/>
                <w:sz w:val="18"/>
                <w:szCs w:val="16"/>
              </w:rPr>
            </w:pPr>
          </w:p>
          <w:p w:rsidR="00691D15" w:rsidRPr="0014652D" w:rsidRDefault="00691D15" w:rsidP="00C856AD">
            <w:pPr>
              <w:tabs>
                <w:tab w:val="left" w:pos="1030"/>
                <w:tab w:val="left" w:pos="4000"/>
              </w:tabs>
              <w:ind w:left="40" w:right="40"/>
              <w:rPr>
                <w:rFonts w:ascii="Cambria" w:hAnsi="Cambria"/>
                <w:bCs/>
                <w:sz w:val="18"/>
                <w:szCs w:val="16"/>
              </w:rPr>
            </w:pPr>
            <w:r w:rsidRPr="0014652D">
              <w:rPr>
                <w:rFonts w:ascii="Cambria" w:hAnsi="Cambria"/>
                <w:b/>
                <w:bCs/>
                <w:sz w:val="18"/>
                <w:szCs w:val="16"/>
              </w:rPr>
              <w:t>SIP 3242</w:t>
            </w:r>
            <w:r w:rsidRPr="0014652D">
              <w:rPr>
                <w:rFonts w:ascii="Cambria" w:hAnsi="Cambria"/>
                <w:b/>
                <w:bCs/>
                <w:sz w:val="18"/>
                <w:szCs w:val="16"/>
              </w:rPr>
              <w:tab/>
              <w:t>Plan de continuité des activités</w:t>
            </w:r>
            <w:r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p>
          <w:p w:rsidR="00113B16" w:rsidRPr="0014652D" w:rsidRDefault="00691D15" w:rsidP="00C856AD">
            <w:pPr>
              <w:tabs>
                <w:tab w:val="left" w:pos="1030"/>
                <w:tab w:val="left" w:pos="4000"/>
              </w:tabs>
              <w:spacing w:line="276" w:lineRule="auto"/>
              <w:ind w:left="40" w:right="40"/>
              <w:rPr>
                <w:rFonts w:ascii="Cambria" w:hAnsi="Cambria"/>
                <w:bCs/>
                <w:sz w:val="18"/>
                <w:szCs w:val="16"/>
              </w:rPr>
            </w:pPr>
            <w:r w:rsidRPr="0014652D">
              <w:rPr>
                <w:rFonts w:ascii="Cambria" w:hAnsi="Cambria"/>
                <w:bCs/>
                <w:sz w:val="18"/>
                <w:szCs w:val="16"/>
              </w:rPr>
              <w:t>Planification de la continuité des activités et relève opérationnelle pour assurer la prestation des services ou produits cruciaux pendant une perturbation afin de sauvegarder des installations, données et biens.</w:t>
            </w:r>
          </w:p>
          <w:p w:rsidR="00691D15" w:rsidRPr="0014652D" w:rsidRDefault="00691D15" w:rsidP="00C856AD">
            <w:pPr>
              <w:tabs>
                <w:tab w:val="left" w:pos="1030"/>
                <w:tab w:val="left" w:pos="4000"/>
              </w:tabs>
              <w:spacing w:line="276" w:lineRule="auto"/>
              <w:ind w:left="40" w:right="40"/>
              <w:rPr>
                <w:rFonts w:ascii="Cambria" w:hAnsi="Cambria"/>
                <w:b/>
                <w:bCs/>
                <w:sz w:val="18"/>
                <w:szCs w:val="16"/>
              </w:rPr>
            </w:pPr>
          </w:p>
          <w:p w:rsidR="00113B16" w:rsidRPr="0014652D" w:rsidRDefault="00113B16" w:rsidP="00C856AD">
            <w:pPr>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Cs/>
                <w:sz w:val="18"/>
                <w:szCs w:val="16"/>
              </w:rPr>
            </w:pPr>
            <w:r w:rsidRPr="0014652D">
              <w:rPr>
                <w:rFonts w:ascii="Cambria" w:hAnsi="Cambria"/>
                <w:b/>
                <w:bCs/>
                <w:sz w:val="18"/>
                <w:szCs w:val="16"/>
              </w:rPr>
              <w:t>SOL 2410</w:t>
            </w:r>
            <w:r w:rsidRPr="0014652D">
              <w:rPr>
                <w:rFonts w:ascii="Cambria" w:hAnsi="Cambria"/>
                <w:b/>
                <w:bCs/>
                <w:sz w:val="18"/>
                <w:szCs w:val="16"/>
              </w:rPr>
              <w:tab/>
              <w:t>Classes et mou</w:t>
            </w:r>
            <w:r w:rsidR="00002270" w:rsidRPr="0014652D">
              <w:rPr>
                <w:rFonts w:ascii="Cambria" w:hAnsi="Cambria"/>
                <w:b/>
                <w:bCs/>
                <w:sz w:val="18"/>
                <w:szCs w:val="16"/>
              </w:rPr>
              <w:t>vements sociaux</w:t>
            </w:r>
            <w:r w:rsidR="00002270" w:rsidRPr="0014652D">
              <w:rPr>
                <w:rFonts w:ascii="Cambria" w:hAnsi="Cambria"/>
                <w:b/>
                <w:bCs/>
                <w:sz w:val="18"/>
                <w:szCs w:val="16"/>
              </w:rPr>
              <w:tab/>
            </w:r>
            <w:r w:rsidRPr="0014652D">
              <w:rPr>
                <w:rFonts w:ascii="Cambria" w:hAnsi="Cambria"/>
                <w:bCs/>
                <w:sz w:val="18"/>
                <w:szCs w:val="16"/>
              </w:rPr>
              <w:t xml:space="preserve">3 </w:t>
            </w:r>
            <w:proofErr w:type="spellStart"/>
            <w:r w:rsidRPr="0014652D">
              <w:rPr>
                <w:rFonts w:ascii="Cambria" w:hAnsi="Cambria"/>
                <w:bCs/>
                <w:sz w:val="18"/>
                <w:szCs w:val="16"/>
              </w:rPr>
              <w:t>cr</w:t>
            </w:r>
            <w:proofErr w:type="spellEnd"/>
            <w:r w:rsidRPr="0014652D">
              <w:rPr>
                <w:rFonts w:ascii="Cambria" w:hAnsi="Cambria"/>
                <w:bCs/>
                <w:sz w:val="18"/>
                <w:szCs w:val="16"/>
              </w:rPr>
              <w:t>.</w:t>
            </w:r>
          </w:p>
          <w:p w:rsidR="00113B16" w:rsidRPr="0014652D" w:rsidRDefault="00113B16" w:rsidP="00C856AD">
            <w:pPr>
              <w:pStyle w:val="Corpsdetexte2"/>
              <w:tabs>
                <w:tab w:val="left" w:pos="1030"/>
                <w:tab w:val="left" w:pos="40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0" w:right="40"/>
              <w:rPr>
                <w:rFonts w:ascii="Cambria" w:hAnsi="Cambria"/>
                <w:b/>
                <w:bCs/>
                <w:szCs w:val="16"/>
              </w:rPr>
            </w:pPr>
            <w:r w:rsidRPr="0014652D">
              <w:rPr>
                <w:rFonts w:ascii="Cambria" w:hAnsi="Cambria"/>
                <w:bCs/>
                <w:szCs w:val="16"/>
              </w:rPr>
              <w:t xml:space="preserve">Classes sociales, rapports </w:t>
            </w:r>
            <w:r w:rsidR="00F45324" w:rsidRPr="0014652D">
              <w:rPr>
                <w:rFonts w:ascii="Cambria" w:hAnsi="Cambria"/>
                <w:bCs/>
                <w:szCs w:val="16"/>
              </w:rPr>
              <w:t xml:space="preserve">de classe, mouvements sociaux. </w:t>
            </w:r>
            <w:r w:rsidRPr="0014652D">
              <w:rPr>
                <w:rFonts w:ascii="Cambria" w:hAnsi="Cambria"/>
                <w:bCs/>
                <w:szCs w:val="16"/>
              </w:rPr>
              <w:t>Caractéristi</w:t>
            </w:r>
            <w:r w:rsidR="004246CB" w:rsidRPr="0014652D">
              <w:rPr>
                <w:rFonts w:ascii="Cambria" w:hAnsi="Cambria"/>
                <w:bCs/>
                <w:szCs w:val="16"/>
              </w:rPr>
              <w:t>ques des sociétés industrielles</w:t>
            </w:r>
            <w:r w:rsidRPr="0014652D">
              <w:rPr>
                <w:rFonts w:ascii="Cambria" w:hAnsi="Cambria"/>
                <w:bCs/>
                <w:szCs w:val="16"/>
              </w:rPr>
              <w:t>: évolution en fonction des rapports sociaux déterminants, principaux problèmes et conflits sociaux, place et fonction du mouvement ouvrier.</w:t>
            </w:r>
          </w:p>
          <w:p w:rsidR="00113B16" w:rsidRPr="0014652D" w:rsidRDefault="00113B16" w:rsidP="00C856AD">
            <w:pPr>
              <w:tabs>
                <w:tab w:val="left" w:pos="1030"/>
                <w:tab w:val="left" w:pos="4000"/>
              </w:tabs>
              <w:ind w:right="40"/>
              <w:rPr>
                <w:rFonts w:ascii="Cambria" w:hAnsi="Cambria"/>
                <w:b/>
                <w:bCs/>
                <w:sz w:val="18"/>
                <w:szCs w:val="16"/>
              </w:rPr>
            </w:pPr>
          </w:p>
          <w:p w:rsidR="00113B16" w:rsidRPr="0014652D" w:rsidRDefault="00090FC4" w:rsidP="00617540">
            <w:pPr>
              <w:tabs>
                <w:tab w:val="left" w:pos="1030"/>
                <w:tab w:val="left" w:pos="4000"/>
              </w:tabs>
              <w:ind w:right="40"/>
              <w:jc w:val="right"/>
              <w:rPr>
                <w:rFonts w:ascii="Cambria" w:hAnsi="Cambria"/>
                <w:bCs/>
                <w:sz w:val="18"/>
                <w:szCs w:val="16"/>
              </w:rPr>
            </w:pPr>
            <w:r w:rsidRPr="0014652D">
              <w:rPr>
                <w:rFonts w:ascii="Cambria" w:hAnsi="Cambria"/>
                <w:bCs/>
                <w:sz w:val="18"/>
                <w:szCs w:val="16"/>
              </w:rPr>
              <w:t>2017-01-2</w:t>
            </w:r>
            <w:r w:rsidR="00617540">
              <w:rPr>
                <w:rFonts w:ascii="Cambria" w:hAnsi="Cambria"/>
                <w:bCs/>
                <w:sz w:val="18"/>
                <w:szCs w:val="16"/>
              </w:rPr>
              <w:t>8</w:t>
            </w:r>
          </w:p>
        </w:tc>
      </w:tr>
    </w:tbl>
    <w:p w:rsidR="00113B16" w:rsidRPr="0014652D" w:rsidRDefault="00113B16" w:rsidP="007306F5">
      <w:pPr>
        <w:tabs>
          <w:tab w:val="left" w:pos="2530"/>
        </w:tabs>
        <w:rPr>
          <w:rFonts w:ascii="Cambria" w:hAnsi="Cambria"/>
        </w:rPr>
      </w:pPr>
    </w:p>
    <w:sectPr w:rsidR="00113B16" w:rsidRPr="0014652D" w:rsidSect="000632B9">
      <w:pgSz w:w="20157" w:h="12236" w:orient="landscape" w:code="121"/>
      <w:pgMar w:top="567" w:right="1440" w:bottom="567" w:left="851" w:header="720" w:footer="675" w:gutter="0"/>
      <w:paperSrc w:other="7"/>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B0"/>
    <w:rsid w:val="00000854"/>
    <w:rsid w:val="00002270"/>
    <w:rsid w:val="00005851"/>
    <w:rsid w:val="0003365E"/>
    <w:rsid w:val="000632B9"/>
    <w:rsid w:val="00067632"/>
    <w:rsid w:val="00072782"/>
    <w:rsid w:val="00075B6A"/>
    <w:rsid w:val="00090FC4"/>
    <w:rsid w:val="00092172"/>
    <w:rsid w:val="000D0316"/>
    <w:rsid w:val="000D4824"/>
    <w:rsid w:val="000E1507"/>
    <w:rsid w:val="00113B16"/>
    <w:rsid w:val="00124B74"/>
    <w:rsid w:val="001340C3"/>
    <w:rsid w:val="00136E40"/>
    <w:rsid w:val="0014652D"/>
    <w:rsid w:val="00150B43"/>
    <w:rsid w:val="00175AD2"/>
    <w:rsid w:val="00176756"/>
    <w:rsid w:val="001826A9"/>
    <w:rsid w:val="0020174E"/>
    <w:rsid w:val="002124E2"/>
    <w:rsid w:val="002462A3"/>
    <w:rsid w:val="00256FE7"/>
    <w:rsid w:val="00263DA0"/>
    <w:rsid w:val="002648F2"/>
    <w:rsid w:val="002650B9"/>
    <w:rsid w:val="002A03B0"/>
    <w:rsid w:val="002B0A88"/>
    <w:rsid w:val="002B4287"/>
    <w:rsid w:val="002E3AD9"/>
    <w:rsid w:val="002F1278"/>
    <w:rsid w:val="00300B85"/>
    <w:rsid w:val="003055F6"/>
    <w:rsid w:val="003334A8"/>
    <w:rsid w:val="0033410D"/>
    <w:rsid w:val="0033697F"/>
    <w:rsid w:val="00352C60"/>
    <w:rsid w:val="00382995"/>
    <w:rsid w:val="00385A2B"/>
    <w:rsid w:val="00396D69"/>
    <w:rsid w:val="003A0E43"/>
    <w:rsid w:val="003B5CCB"/>
    <w:rsid w:val="003F435A"/>
    <w:rsid w:val="00400586"/>
    <w:rsid w:val="004121DD"/>
    <w:rsid w:val="004246CB"/>
    <w:rsid w:val="00427A59"/>
    <w:rsid w:val="004928A6"/>
    <w:rsid w:val="004D315F"/>
    <w:rsid w:val="004D6671"/>
    <w:rsid w:val="004D712E"/>
    <w:rsid w:val="0053214B"/>
    <w:rsid w:val="00555D4F"/>
    <w:rsid w:val="00557284"/>
    <w:rsid w:val="00573256"/>
    <w:rsid w:val="005B68DF"/>
    <w:rsid w:val="005C1B36"/>
    <w:rsid w:val="005D3C23"/>
    <w:rsid w:val="005E7512"/>
    <w:rsid w:val="00617540"/>
    <w:rsid w:val="0064603A"/>
    <w:rsid w:val="00675F41"/>
    <w:rsid w:val="00691D15"/>
    <w:rsid w:val="006B03C1"/>
    <w:rsid w:val="007244D6"/>
    <w:rsid w:val="007306F5"/>
    <w:rsid w:val="007570E4"/>
    <w:rsid w:val="00770F6A"/>
    <w:rsid w:val="007830FB"/>
    <w:rsid w:val="007865E4"/>
    <w:rsid w:val="00796347"/>
    <w:rsid w:val="00801AEC"/>
    <w:rsid w:val="00804BB5"/>
    <w:rsid w:val="00806EB0"/>
    <w:rsid w:val="00823C70"/>
    <w:rsid w:val="00826367"/>
    <w:rsid w:val="008303EA"/>
    <w:rsid w:val="00846E75"/>
    <w:rsid w:val="00852970"/>
    <w:rsid w:val="008612B9"/>
    <w:rsid w:val="0086647C"/>
    <w:rsid w:val="00897093"/>
    <w:rsid w:val="008A7480"/>
    <w:rsid w:val="008D340A"/>
    <w:rsid w:val="00917D63"/>
    <w:rsid w:val="00944699"/>
    <w:rsid w:val="00974BB2"/>
    <w:rsid w:val="00975B57"/>
    <w:rsid w:val="00977A3D"/>
    <w:rsid w:val="00985CE1"/>
    <w:rsid w:val="00987F1B"/>
    <w:rsid w:val="00995F5C"/>
    <w:rsid w:val="009A2C23"/>
    <w:rsid w:val="009B1B8F"/>
    <w:rsid w:val="009C56F8"/>
    <w:rsid w:val="009C7BB8"/>
    <w:rsid w:val="00A54A73"/>
    <w:rsid w:val="00A8333E"/>
    <w:rsid w:val="00A96702"/>
    <w:rsid w:val="00A976D5"/>
    <w:rsid w:val="00AA7CE9"/>
    <w:rsid w:val="00AA7F90"/>
    <w:rsid w:val="00AB265E"/>
    <w:rsid w:val="00AD2959"/>
    <w:rsid w:val="00B02958"/>
    <w:rsid w:val="00B31C14"/>
    <w:rsid w:val="00B3611C"/>
    <w:rsid w:val="00B442A2"/>
    <w:rsid w:val="00B6299A"/>
    <w:rsid w:val="00B65E1B"/>
    <w:rsid w:val="00B857E6"/>
    <w:rsid w:val="00B9447E"/>
    <w:rsid w:val="00BE4A1F"/>
    <w:rsid w:val="00BF4365"/>
    <w:rsid w:val="00C421B0"/>
    <w:rsid w:val="00C856AD"/>
    <w:rsid w:val="00C97BB4"/>
    <w:rsid w:val="00CA41E4"/>
    <w:rsid w:val="00CB50FA"/>
    <w:rsid w:val="00CC00CD"/>
    <w:rsid w:val="00CE1574"/>
    <w:rsid w:val="00CE2151"/>
    <w:rsid w:val="00CE2B52"/>
    <w:rsid w:val="00CF6E13"/>
    <w:rsid w:val="00D23AED"/>
    <w:rsid w:val="00D31C9E"/>
    <w:rsid w:val="00D4687C"/>
    <w:rsid w:val="00D56319"/>
    <w:rsid w:val="00D633E8"/>
    <w:rsid w:val="00D91462"/>
    <w:rsid w:val="00DA2883"/>
    <w:rsid w:val="00DA5FBE"/>
    <w:rsid w:val="00DB1153"/>
    <w:rsid w:val="00DB7FFB"/>
    <w:rsid w:val="00DC480A"/>
    <w:rsid w:val="00E003E2"/>
    <w:rsid w:val="00E2548D"/>
    <w:rsid w:val="00E32BB0"/>
    <w:rsid w:val="00E65A8E"/>
    <w:rsid w:val="00E666A9"/>
    <w:rsid w:val="00E668CD"/>
    <w:rsid w:val="00EB64B5"/>
    <w:rsid w:val="00EC0083"/>
    <w:rsid w:val="00ED09E3"/>
    <w:rsid w:val="00F15BB7"/>
    <w:rsid w:val="00F20790"/>
    <w:rsid w:val="00F26A2D"/>
    <w:rsid w:val="00F37D46"/>
    <w:rsid w:val="00F43E0A"/>
    <w:rsid w:val="00F45324"/>
    <w:rsid w:val="00F63AF0"/>
    <w:rsid w:val="00F849F9"/>
    <w:rsid w:val="00FA4B44"/>
    <w:rsid w:val="00FA7577"/>
    <w:rsid w:val="00FC6C77"/>
    <w:rsid w:val="00FD3909"/>
    <w:rsid w:val="00FD4C06"/>
    <w:rsid w:val="00FD6D82"/>
    <w:rsid w:val="00FF5034"/>
    <w:rsid w:val="00FF7C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sz w:val="32"/>
    </w:rPr>
  </w:style>
  <w:style w:type="paragraph" w:styleId="Titre2">
    <w:name w:val="heading 2"/>
    <w:basedOn w:val="Normal"/>
    <w:next w:val="Normal"/>
    <w:qFormat/>
    <w:pPr>
      <w:keepNext/>
      <w:outlineLvl w:val="1"/>
    </w:pPr>
    <w:rPr>
      <w:rFonts w:ascii="Arial Narrow" w:hAnsi="Arial Narrow"/>
      <w:b/>
      <w:bCs/>
      <w:sz w:val="18"/>
    </w:rPr>
  </w:style>
  <w:style w:type="paragraph" w:styleId="Titre3">
    <w:name w:val="heading 3"/>
    <w:basedOn w:val="Normal"/>
    <w:next w:val="Normal"/>
    <w:qFormat/>
    <w:pPr>
      <w:keepNext/>
      <w:tabs>
        <w:tab w:val="left" w:pos="-1100"/>
        <w:tab w:val="left" w:pos="-720"/>
        <w:tab w:val="left" w:pos="57"/>
        <w:tab w:val="left" w:pos="720"/>
        <w:tab w:val="left" w:pos="1440"/>
        <w:tab w:val="left" w:pos="2160"/>
        <w:tab w:val="left" w:pos="323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rFonts w:ascii="Arial Narrow" w:hAnsi="Arial Narrow"/>
      <w:i/>
      <w:iCs/>
      <w:sz w:val="18"/>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100"/>
        <w:tab w:val="left" w:pos="-720"/>
        <w:tab w:val="left" w:pos="57"/>
        <w:tab w:val="left" w:pos="720"/>
        <w:tab w:val="left" w:pos="1440"/>
        <w:tab w:val="left" w:pos="216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Narrow" w:hAnsi="Arial Narrow"/>
      <w:sz w:val="18"/>
      <w:szCs w:val="16"/>
    </w:rPr>
  </w:style>
  <w:style w:type="paragraph" w:styleId="Retraitcorpsdetexte">
    <w:name w:val="Body Text Indent"/>
    <w:basedOn w:val="Normal"/>
    <w:pPr>
      <w:tabs>
        <w:tab w:val="left" w:pos="-1100"/>
        <w:tab w:val="left" w:pos="-720"/>
        <w:tab w:val="left" w:pos="57"/>
        <w:tab w:val="left" w:pos="720"/>
        <w:tab w:val="left" w:pos="1440"/>
        <w:tab w:val="left" w:pos="216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1" w:hanging="3601"/>
      <w:jc w:val="both"/>
    </w:pPr>
    <w:rPr>
      <w:rFonts w:ascii="Arial Narrow" w:hAnsi="Arial Narrow"/>
      <w:sz w:val="16"/>
      <w:szCs w:val="16"/>
    </w:rPr>
  </w:style>
  <w:style w:type="paragraph" w:styleId="Corpsdetexte2">
    <w:name w:val="Body Text 2"/>
    <w:basedOn w:val="Normal"/>
    <w:rPr>
      <w:rFonts w:ascii="Arial Narrow" w:hAnsi="Arial Narrow"/>
      <w:sz w:val="18"/>
    </w:rPr>
  </w:style>
  <w:style w:type="paragraph" w:styleId="Corpsdetexte3">
    <w:name w:val="Body Text 3"/>
    <w:basedOn w:val="Normal"/>
    <w:pPr>
      <w:framePr w:hSpace="141" w:wrap="notBeside" w:vAnchor="text" w:hAnchor="margin" w:y="-1194"/>
      <w:tabs>
        <w:tab w:val="left" w:pos="-1100"/>
        <w:tab w:val="left" w:pos="-720"/>
        <w:tab w:val="left" w:pos="57"/>
        <w:tab w:val="left" w:pos="720"/>
        <w:tab w:val="left" w:pos="1440"/>
        <w:tab w:val="left" w:pos="216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Narrow" w:hAnsi="Arial Narrow"/>
      <w:sz w:val="18"/>
      <w:szCs w:val="16"/>
    </w:rPr>
  </w:style>
  <w:style w:type="paragraph" w:styleId="Retraitcorpsdetexte2">
    <w:name w:val="Body Text Indent 2"/>
    <w:basedOn w:val="Normal"/>
    <w:pPr>
      <w:tabs>
        <w:tab w:val="left" w:pos="-1100"/>
        <w:tab w:val="left" w:pos="-720"/>
        <w:tab w:val="left" w:pos="57"/>
        <w:tab w:val="left" w:pos="720"/>
        <w:tab w:val="left" w:pos="1440"/>
        <w:tab w:val="left" w:pos="216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06" w:hanging="3906"/>
    </w:pPr>
    <w:rPr>
      <w:rFonts w:ascii="Arial Narrow" w:hAnsi="Arial Narrow"/>
      <w:sz w:val="18"/>
      <w:szCs w:val="16"/>
    </w:rPr>
  </w:style>
  <w:style w:type="paragraph" w:styleId="Textedebulles">
    <w:name w:val="Balloon Text"/>
    <w:basedOn w:val="Normal"/>
    <w:link w:val="TextedebullesCar"/>
    <w:uiPriority w:val="99"/>
    <w:semiHidden/>
    <w:unhideWhenUsed/>
    <w:rsid w:val="00A96702"/>
    <w:rPr>
      <w:rFonts w:ascii="Tahoma" w:hAnsi="Tahoma" w:cs="Tahoma"/>
      <w:sz w:val="16"/>
      <w:szCs w:val="16"/>
    </w:rPr>
  </w:style>
  <w:style w:type="character" w:customStyle="1" w:styleId="TextedebullesCar">
    <w:name w:val="Texte de bulles Car"/>
    <w:link w:val="Textedebulles"/>
    <w:uiPriority w:val="99"/>
    <w:semiHidden/>
    <w:rsid w:val="00A96702"/>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next w:val="Normal"/>
    <w:qFormat/>
    <w:pPr>
      <w:keepNext/>
      <w:jc w:val="center"/>
      <w:outlineLvl w:val="0"/>
    </w:pPr>
    <w:rPr>
      <w:sz w:val="32"/>
    </w:rPr>
  </w:style>
  <w:style w:type="paragraph" w:styleId="Titre2">
    <w:name w:val="heading 2"/>
    <w:basedOn w:val="Normal"/>
    <w:next w:val="Normal"/>
    <w:qFormat/>
    <w:pPr>
      <w:keepNext/>
      <w:outlineLvl w:val="1"/>
    </w:pPr>
    <w:rPr>
      <w:rFonts w:ascii="Arial Narrow" w:hAnsi="Arial Narrow"/>
      <w:b/>
      <w:bCs/>
      <w:sz w:val="18"/>
    </w:rPr>
  </w:style>
  <w:style w:type="paragraph" w:styleId="Titre3">
    <w:name w:val="heading 3"/>
    <w:basedOn w:val="Normal"/>
    <w:next w:val="Normal"/>
    <w:qFormat/>
    <w:pPr>
      <w:keepNext/>
      <w:tabs>
        <w:tab w:val="left" w:pos="-1100"/>
        <w:tab w:val="left" w:pos="-720"/>
        <w:tab w:val="left" w:pos="57"/>
        <w:tab w:val="left" w:pos="720"/>
        <w:tab w:val="left" w:pos="1440"/>
        <w:tab w:val="left" w:pos="2160"/>
        <w:tab w:val="left" w:pos="323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rFonts w:ascii="Arial Narrow" w:hAnsi="Arial Narrow"/>
      <w:i/>
      <w:iCs/>
      <w:sz w:val="18"/>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1100"/>
        <w:tab w:val="left" w:pos="-720"/>
        <w:tab w:val="left" w:pos="57"/>
        <w:tab w:val="left" w:pos="720"/>
        <w:tab w:val="left" w:pos="1440"/>
        <w:tab w:val="left" w:pos="216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Narrow" w:hAnsi="Arial Narrow"/>
      <w:sz w:val="18"/>
      <w:szCs w:val="16"/>
    </w:rPr>
  </w:style>
  <w:style w:type="paragraph" w:styleId="Retraitcorpsdetexte">
    <w:name w:val="Body Text Indent"/>
    <w:basedOn w:val="Normal"/>
    <w:pPr>
      <w:tabs>
        <w:tab w:val="left" w:pos="-1100"/>
        <w:tab w:val="left" w:pos="-720"/>
        <w:tab w:val="left" w:pos="57"/>
        <w:tab w:val="left" w:pos="720"/>
        <w:tab w:val="left" w:pos="1440"/>
        <w:tab w:val="left" w:pos="216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1" w:hanging="3601"/>
      <w:jc w:val="both"/>
    </w:pPr>
    <w:rPr>
      <w:rFonts w:ascii="Arial Narrow" w:hAnsi="Arial Narrow"/>
      <w:sz w:val="16"/>
      <w:szCs w:val="16"/>
    </w:rPr>
  </w:style>
  <w:style w:type="paragraph" w:styleId="Corpsdetexte2">
    <w:name w:val="Body Text 2"/>
    <w:basedOn w:val="Normal"/>
    <w:rPr>
      <w:rFonts w:ascii="Arial Narrow" w:hAnsi="Arial Narrow"/>
      <w:sz w:val="18"/>
    </w:rPr>
  </w:style>
  <w:style w:type="paragraph" w:styleId="Corpsdetexte3">
    <w:name w:val="Body Text 3"/>
    <w:basedOn w:val="Normal"/>
    <w:pPr>
      <w:framePr w:hSpace="141" w:wrap="notBeside" w:vAnchor="text" w:hAnchor="margin" w:y="-1194"/>
      <w:tabs>
        <w:tab w:val="left" w:pos="-1100"/>
        <w:tab w:val="left" w:pos="-720"/>
        <w:tab w:val="left" w:pos="57"/>
        <w:tab w:val="left" w:pos="720"/>
        <w:tab w:val="left" w:pos="1440"/>
        <w:tab w:val="left" w:pos="2160"/>
        <w:tab w:val="left" w:pos="2880"/>
        <w:tab w:val="left" w:pos="311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Narrow" w:hAnsi="Arial Narrow"/>
      <w:sz w:val="18"/>
      <w:szCs w:val="16"/>
    </w:rPr>
  </w:style>
  <w:style w:type="paragraph" w:styleId="Retraitcorpsdetexte2">
    <w:name w:val="Body Text Indent 2"/>
    <w:basedOn w:val="Normal"/>
    <w:pPr>
      <w:tabs>
        <w:tab w:val="left" w:pos="-1100"/>
        <w:tab w:val="left" w:pos="-720"/>
        <w:tab w:val="left" w:pos="57"/>
        <w:tab w:val="left" w:pos="720"/>
        <w:tab w:val="left" w:pos="1440"/>
        <w:tab w:val="left" w:pos="2160"/>
        <w:tab w:val="left" w:pos="3118"/>
        <w:tab w:val="left" w:pos="3903"/>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906" w:hanging="3906"/>
    </w:pPr>
    <w:rPr>
      <w:rFonts w:ascii="Arial Narrow" w:hAnsi="Arial Narrow"/>
      <w:sz w:val="18"/>
      <w:szCs w:val="16"/>
    </w:rPr>
  </w:style>
  <w:style w:type="paragraph" w:styleId="Textedebulles">
    <w:name w:val="Balloon Text"/>
    <w:basedOn w:val="Normal"/>
    <w:link w:val="TextedebullesCar"/>
    <w:uiPriority w:val="99"/>
    <w:semiHidden/>
    <w:unhideWhenUsed/>
    <w:rsid w:val="00A96702"/>
    <w:rPr>
      <w:rFonts w:ascii="Tahoma" w:hAnsi="Tahoma" w:cs="Tahoma"/>
      <w:sz w:val="16"/>
      <w:szCs w:val="16"/>
    </w:rPr>
  </w:style>
  <w:style w:type="character" w:customStyle="1" w:styleId="TextedebullesCar">
    <w:name w:val="Texte de bulles Car"/>
    <w:link w:val="Textedebulles"/>
    <w:uiPriority w:val="99"/>
    <w:semiHidden/>
    <w:rsid w:val="00A96702"/>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2429</Words>
  <Characters>13365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Logo</vt:lpstr>
    </vt:vector>
  </TitlesOfParts>
  <Company>Licence limitée à l'Université de Montréal seulement</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UM</dc:creator>
  <cp:lastModifiedBy>Utilisateur Windows</cp:lastModifiedBy>
  <cp:revision>2</cp:revision>
  <cp:lastPrinted>2017-01-26T16:04:00Z</cp:lastPrinted>
  <dcterms:created xsi:type="dcterms:W3CDTF">2017-07-10T15:57:00Z</dcterms:created>
  <dcterms:modified xsi:type="dcterms:W3CDTF">2017-07-10T15:57:00Z</dcterms:modified>
</cp:coreProperties>
</file>